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46648" w14:textId="62439C2D" w:rsidR="00FC24B8" w:rsidRPr="00D65626" w:rsidRDefault="00F40A58" w:rsidP="0005157B">
      <w:pPr>
        <w:tabs>
          <w:tab w:val="left" w:pos="10139"/>
        </w:tabs>
        <w:ind w:left="631"/>
        <w:jc w:val="both"/>
        <w:rPr>
          <w:rFonts w:asciiTheme="minorHAnsi" w:hAnsiTheme="minorHAnsi" w:cstheme="minorHAnsi"/>
          <w:b/>
          <w:spacing w:val="-2"/>
          <w:sz w:val="24"/>
          <w:szCs w:val="24"/>
        </w:rPr>
      </w:pPr>
      <w:r w:rsidRPr="00D65626">
        <w:rPr>
          <w:rFonts w:asciiTheme="minorHAnsi" w:hAnsiTheme="minorHAnsi" w:cstheme="minorHAnsi"/>
          <w:b/>
          <w:spacing w:val="-2"/>
          <w:sz w:val="24"/>
          <w:szCs w:val="24"/>
        </w:rPr>
        <w:t xml:space="preserve">                                                                  </w:t>
      </w:r>
      <w:r w:rsidRPr="00D65626">
        <w:rPr>
          <w:rFonts w:asciiTheme="minorHAnsi" w:hAnsiTheme="minorHAnsi" w:cstheme="minorHAnsi"/>
          <w:noProof/>
          <w:sz w:val="20"/>
        </w:rPr>
        <w:drawing>
          <wp:inline distT="0" distB="0" distL="0" distR="0" wp14:anchorId="1E5967E7" wp14:editId="66F3CE00">
            <wp:extent cx="1667094" cy="736092"/>
            <wp:effectExtent l="0" t="0" r="0" b="0"/>
            <wp:docPr id="1" name="Image 1" descr="A logo with a blue arrow  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with a blue arrow  Description automatically generated with medium confidence"/>
                    <pic:cNvPicPr/>
                  </pic:nvPicPr>
                  <pic:blipFill>
                    <a:blip r:embed="rId7" cstate="print"/>
                    <a:stretch>
                      <a:fillRect/>
                    </a:stretch>
                  </pic:blipFill>
                  <pic:spPr>
                    <a:xfrm>
                      <a:off x="0" y="0"/>
                      <a:ext cx="1667094" cy="736092"/>
                    </a:xfrm>
                    <a:prstGeom prst="rect">
                      <a:avLst/>
                    </a:prstGeom>
                  </pic:spPr>
                </pic:pic>
              </a:graphicData>
            </a:graphic>
          </wp:inline>
        </w:drawing>
      </w:r>
    </w:p>
    <w:p w14:paraId="64777035" w14:textId="77777777" w:rsidR="00FC24B8" w:rsidRPr="00D65626" w:rsidRDefault="00FC24B8" w:rsidP="0005157B">
      <w:pPr>
        <w:tabs>
          <w:tab w:val="left" w:pos="10139"/>
        </w:tabs>
        <w:ind w:left="631"/>
        <w:jc w:val="both"/>
        <w:rPr>
          <w:rFonts w:asciiTheme="minorHAnsi" w:hAnsiTheme="minorHAnsi" w:cstheme="minorHAnsi"/>
          <w:b/>
          <w:spacing w:val="-2"/>
          <w:sz w:val="24"/>
          <w:szCs w:val="24"/>
        </w:rPr>
      </w:pPr>
    </w:p>
    <w:p w14:paraId="1F8267E8" w14:textId="77777777" w:rsidR="0019770F" w:rsidRPr="00D65626" w:rsidRDefault="0019770F" w:rsidP="0019770F">
      <w:pPr>
        <w:pStyle w:val="BodyText"/>
        <w:rPr>
          <w:rFonts w:asciiTheme="minorHAnsi" w:hAnsiTheme="minorHAnsi" w:cstheme="minorHAnsi"/>
          <w:sz w:val="20"/>
        </w:rPr>
      </w:pPr>
    </w:p>
    <w:p w14:paraId="68D8EBE5" w14:textId="77777777" w:rsidR="0019770F" w:rsidRPr="00D65626" w:rsidRDefault="0019770F" w:rsidP="0019770F">
      <w:pPr>
        <w:pStyle w:val="BodyText"/>
        <w:spacing w:before="166"/>
        <w:rPr>
          <w:rFonts w:asciiTheme="minorHAnsi" w:hAnsiTheme="minorHAnsi" w:cstheme="minorHAnsi"/>
          <w:sz w:val="20"/>
        </w:rPr>
      </w:pPr>
      <w:r w:rsidRPr="00D65626">
        <w:rPr>
          <w:rFonts w:asciiTheme="minorHAnsi" w:hAnsiTheme="minorHAnsi" w:cstheme="minorHAnsi"/>
          <w:noProof/>
        </w:rPr>
        <mc:AlternateContent>
          <mc:Choice Requires="wps">
            <w:drawing>
              <wp:anchor distT="0" distB="0" distL="0" distR="0" simplePos="0" relativeHeight="251659264" behindDoc="1" locked="0" layoutInCell="1" allowOverlap="1" wp14:anchorId="38D2D03C" wp14:editId="0A8B5608">
                <wp:simplePos x="0" y="0"/>
                <wp:positionH relativeFrom="page">
                  <wp:posOffset>233362</wp:posOffset>
                </wp:positionH>
                <wp:positionV relativeFrom="paragraph">
                  <wp:posOffset>281781</wp:posOffset>
                </wp:positionV>
                <wp:extent cx="7131050" cy="27368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31050" cy="273685"/>
                        </a:xfrm>
                        <a:prstGeom prst="rect">
                          <a:avLst/>
                        </a:prstGeom>
                        <a:solidFill>
                          <a:srgbClr val="D9D9D9"/>
                        </a:solidFill>
                        <a:ln w="28575">
                          <a:solidFill>
                            <a:srgbClr val="000000"/>
                          </a:solidFill>
                          <a:prstDash val="solid"/>
                        </a:ln>
                      </wps:spPr>
                      <wps:txbx>
                        <w:txbxContent>
                          <w:p w14:paraId="2C850B3F" w14:textId="4ADAB809" w:rsidR="0019770F" w:rsidRDefault="0019770F" w:rsidP="0019770F">
                            <w:pPr>
                              <w:spacing w:before="23"/>
                              <w:ind w:right="6"/>
                              <w:jc w:val="center"/>
                              <w:rPr>
                                <w:b/>
                                <w:color w:val="000000"/>
                                <w:sz w:val="28"/>
                              </w:rPr>
                            </w:pPr>
                            <w:r>
                              <w:rPr>
                                <w:b/>
                                <w:color w:val="000000"/>
                                <w:w w:val="85"/>
                                <w:sz w:val="28"/>
                              </w:rPr>
                              <w:t>Affinity</w:t>
                            </w:r>
                            <w:r>
                              <w:rPr>
                                <w:b/>
                                <w:color w:val="000000"/>
                                <w:spacing w:val="-4"/>
                                <w:sz w:val="28"/>
                              </w:rPr>
                              <w:t xml:space="preserve"> </w:t>
                            </w:r>
                            <w:r>
                              <w:rPr>
                                <w:b/>
                                <w:color w:val="000000"/>
                                <w:w w:val="85"/>
                                <w:sz w:val="28"/>
                              </w:rPr>
                              <w:t>2020</w:t>
                            </w:r>
                            <w:r>
                              <w:rPr>
                                <w:b/>
                                <w:color w:val="000000"/>
                                <w:spacing w:val="-8"/>
                                <w:sz w:val="28"/>
                              </w:rPr>
                              <w:t xml:space="preserve"> </w:t>
                            </w:r>
                            <w:r>
                              <w:rPr>
                                <w:b/>
                                <w:color w:val="000000"/>
                                <w:w w:val="85"/>
                                <w:sz w:val="28"/>
                              </w:rPr>
                              <w:t>CIC</w:t>
                            </w:r>
                            <w:r>
                              <w:rPr>
                                <w:b/>
                                <w:color w:val="000000"/>
                                <w:spacing w:val="-8"/>
                                <w:sz w:val="28"/>
                              </w:rPr>
                              <w:t xml:space="preserve"> </w:t>
                            </w:r>
                            <w:r w:rsidR="006865ED" w:rsidRPr="006865ED">
                              <w:rPr>
                                <w:rStyle w:val="Strong"/>
                                <w:rFonts w:asciiTheme="minorHAnsi" w:hAnsiTheme="minorHAnsi" w:cstheme="minorHAnsi"/>
                                <w:color w:val="000000" w:themeColor="text1"/>
                              </w:rPr>
                              <w:t>Emotional Coaching for Young People with Care Experience and SEND</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type w14:anchorId="38D2D03C" id="_x0000_t202" coordsize="21600,21600" o:spt="202" path="m,l,21600r21600,l21600,xe">
                <v:stroke joinstyle="miter"/>
                <v:path gradientshapeok="t" o:connecttype="rect"/>
              </v:shapetype>
              <v:shape id="Textbox 2" o:spid="_x0000_s1026" type="#_x0000_t202" style="position:absolute;margin-left:18.35pt;margin-top:22.2pt;width:561.5pt;height:21.5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" fillcolor="#d9d9d9" strokeweight="2.25pt">
                <v:path arrowok="t"/>
                <v:textbox inset="0,0,0,0">
                  <w:txbxContent>
                    <w:p w14:paraId="2C850B3F" w14:textId="4ADAB809" w:rsidR="0019770F" w:rsidRDefault="0019770F" w:rsidP="0019770F">
                      <w:pPr>
                        <w:spacing w:before="23"/>
                        <w:ind w:right="6"/>
                        <w:jc w:val="center"/>
                        <w:rPr>
                          <w:b/>
                          <w:color w:val="000000"/>
                          <w:sz w:val="28"/>
                        </w:rPr>
                      </w:pPr>
                      <w:r>
                        <w:rPr>
                          <w:b/>
                          <w:color w:val="000000"/>
                          <w:w w:val="85"/>
                          <w:sz w:val="28"/>
                        </w:rPr>
                        <w:t>Affinity</w:t>
                      </w:r>
                      <w:r>
                        <w:rPr>
                          <w:b/>
                          <w:color w:val="000000"/>
                          <w:spacing w:val="-4"/>
                          <w:sz w:val="28"/>
                        </w:rPr>
                        <w:t xml:space="preserve"> </w:t>
                      </w:r>
                      <w:r>
                        <w:rPr>
                          <w:b/>
                          <w:color w:val="000000"/>
                          <w:w w:val="85"/>
                          <w:sz w:val="28"/>
                        </w:rPr>
                        <w:t>2020</w:t>
                      </w:r>
                      <w:r>
                        <w:rPr>
                          <w:b/>
                          <w:color w:val="000000"/>
                          <w:spacing w:val="-8"/>
                          <w:sz w:val="28"/>
                        </w:rPr>
                        <w:t xml:space="preserve"> </w:t>
                      </w:r>
                      <w:r>
                        <w:rPr>
                          <w:b/>
                          <w:color w:val="000000"/>
                          <w:w w:val="85"/>
                          <w:sz w:val="28"/>
                        </w:rPr>
                        <w:t>CIC</w:t>
                      </w:r>
                      <w:r>
                        <w:rPr>
                          <w:b/>
                          <w:color w:val="000000"/>
                          <w:spacing w:val="-8"/>
                          <w:sz w:val="28"/>
                        </w:rPr>
                        <w:t xml:space="preserve"> </w:t>
                      </w:r>
                      <w:r w:rsidR="006865ED" w:rsidRPr="006865ED">
                        <w:rPr>
                          <w:rStyle w:val="Strong"/>
                          <w:rFonts w:asciiTheme="minorHAnsi" w:hAnsiTheme="minorHAnsi" w:cstheme="minorHAnsi"/>
                          <w:color w:val="000000" w:themeColor="text1"/>
                        </w:rPr>
                        <w:t>Emotional Coaching for Young People with Care Experience and SEND</w:t>
                      </w:r>
                    </w:p>
                  </w:txbxContent>
                </v:textbox>
                <w10:wrap type="topAndBottom" anchorx="page"/>
              </v:shape>
            </w:pict>
          </mc:Fallback>
        </mc:AlternateContent>
      </w:r>
    </w:p>
    <w:p w14:paraId="64DEAE5E" w14:textId="77777777" w:rsidR="0019770F" w:rsidRPr="00D65626" w:rsidRDefault="0019770F" w:rsidP="0019770F">
      <w:pPr>
        <w:pStyle w:val="BodyText"/>
        <w:rPr>
          <w:rFonts w:asciiTheme="minorHAnsi" w:hAnsiTheme="minorHAnsi" w:cstheme="minorHAnsi"/>
          <w:sz w:val="20"/>
        </w:rPr>
      </w:pPr>
    </w:p>
    <w:p w14:paraId="4DD447DB" w14:textId="77777777" w:rsidR="0019770F" w:rsidRPr="00D65626" w:rsidRDefault="0019770F" w:rsidP="0019770F">
      <w:pPr>
        <w:pStyle w:val="BodyText"/>
        <w:spacing w:before="97"/>
        <w:rPr>
          <w:rFonts w:asciiTheme="minorHAnsi" w:hAnsiTheme="minorHAnsi" w:cstheme="minorHAnsi"/>
          <w:sz w:val="20"/>
        </w:rPr>
      </w:pPr>
    </w:p>
    <w:tbl>
      <w:tblPr>
        <w:tblW w:w="104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3"/>
        <w:gridCol w:w="5227"/>
      </w:tblGrid>
      <w:tr w:rsidR="0019770F" w:rsidRPr="00D65626" w14:paraId="17443D32" w14:textId="77777777" w:rsidTr="00D65626">
        <w:trPr>
          <w:trHeight w:val="295"/>
        </w:trPr>
        <w:tc>
          <w:tcPr>
            <w:tcW w:w="5233" w:type="dxa"/>
            <w:shd w:val="clear" w:color="auto" w:fill="D9D9D9"/>
          </w:tcPr>
          <w:p w14:paraId="63D57220" w14:textId="77777777" w:rsidR="0019770F" w:rsidRPr="00D65626" w:rsidRDefault="0019770F" w:rsidP="00E14F32">
            <w:pPr>
              <w:pStyle w:val="TableParagraph"/>
              <w:spacing w:before="5"/>
              <w:ind w:right="8"/>
              <w:rPr>
                <w:rFonts w:asciiTheme="minorHAnsi" w:hAnsiTheme="minorHAnsi" w:cstheme="minorHAnsi"/>
                <w:b/>
                <w:sz w:val="24"/>
              </w:rPr>
            </w:pPr>
            <w:r w:rsidRPr="00D65626">
              <w:rPr>
                <w:rFonts w:asciiTheme="minorHAnsi" w:hAnsiTheme="minorHAnsi" w:cstheme="minorHAnsi"/>
                <w:b/>
                <w:w w:val="85"/>
                <w:sz w:val="24"/>
              </w:rPr>
              <w:t>Document</w:t>
            </w:r>
            <w:r w:rsidRPr="00D65626">
              <w:rPr>
                <w:rFonts w:asciiTheme="minorHAnsi" w:hAnsiTheme="minorHAnsi" w:cstheme="minorHAnsi"/>
                <w:b/>
                <w:spacing w:val="21"/>
                <w:sz w:val="24"/>
              </w:rPr>
              <w:t xml:space="preserve"> </w:t>
            </w:r>
            <w:r w:rsidRPr="00D65626">
              <w:rPr>
                <w:rFonts w:asciiTheme="minorHAnsi" w:hAnsiTheme="minorHAnsi" w:cstheme="minorHAnsi"/>
                <w:b/>
                <w:spacing w:val="-2"/>
                <w:w w:val="95"/>
                <w:sz w:val="24"/>
              </w:rPr>
              <w:t>Title</w:t>
            </w:r>
          </w:p>
        </w:tc>
        <w:tc>
          <w:tcPr>
            <w:tcW w:w="5227" w:type="dxa"/>
          </w:tcPr>
          <w:p w14:paraId="0E88201A" w14:textId="47871B81" w:rsidR="0019770F" w:rsidRPr="00D65626" w:rsidRDefault="00FF5ED9" w:rsidP="00E14F32">
            <w:pPr>
              <w:pStyle w:val="TableParagraph"/>
              <w:spacing w:before="5"/>
              <w:ind w:left="10"/>
              <w:rPr>
                <w:rFonts w:asciiTheme="minorHAnsi" w:hAnsiTheme="minorHAnsi" w:cstheme="minorHAnsi"/>
                <w:sz w:val="24"/>
              </w:rPr>
            </w:pPr>
            <w:r>
              <w:rPr>
                <w:rFonts w:asciiTheme="minorHAnsi" w:hAnsiTheme="minorHAnsi" w:cstheme="minorHAnsi"/>
                <w:w w:val="90"/>
                <w:sz w:val="24"/>
              </w:rPr>
              <w:t xml:space="preserve">Emotional Coaching </w:t>
            </w:r>
          </w:p>
        </w:tc>
      </w:tr>
      <w:tr w:rsidR="0019770F" w:rsidRPr="00D65626" w14:paraId="4D7C93C4" w14:textId="77777777" w:rsidTr="00D65626">
        <w:trPr>
          <w:trHeight w:val="290"/>
        </w:trPr>
        <w:tc>
          <w:tcPr>
            <w:tcW w:w="5233" w:type="dxa"/>
            <w:shd w:val="clear" w:color="auto" w:fill="D9D9D9"/>
          </w:tcPr>
          <w:p w14:paraId="2FEC6009" w14:textId="77777777" w:rsidR="0019770F" w:rsidRPr="00D65626" w:rsidRDefault="0019770F" w:rsidP="00E14F32">
            <w:pPr>
              <w:pStyle w:val="TableParagraph"/>
              <w:ind w:right="6"/>
              <w:rPr>
                <w:rFonts w:asciiTheme="minorHAnsi" w:hAnsiTheme="minorHAnsi" w:cstheme="minorHAnsi"/>
                <w:b/>
                <w:sz w:val="24"/>
              </w:rPr>
            </w:pPr>
            <w:r w:rsidRPr="00D65626">
              <w:rPr>
                <w:rFonts w:asciiTheme="minorHAnsi" w:hAnsiTheme="minorHAnsi" w:cstheme="minorHAnsi"/>
                <w:b/>
                <w:w w:val="85"/>
                <w:sz w:val="24"/>
              </w:rPr>
              <w:t>Type</w:t>
            </w:r>
            <w:r w:rsidRPr="00D65626">
              <w:rPr>
                <w:rFonts w:asciiTheme="minorHAnsi" w:hAnsiTheme="minorHAnsi" w:cstheme="minorHAnsi"/>
                <w:b/>
                <w:spacing w:val="-4"/>
                <w:sz w:val="24"/>
              </w:rPr>
              <w:t xml:space="preserve"> </w:t>
            </w:r>
            <w:r w:rsidRPr="00D65626">
              <w:rPr>
                <w:rFonts w:asciiTheme="minorHAnsi" w:hAnsiTheme="minorHAnsi" w:cstheme="minorHAnsi"/>
                <w:b/>
                <w:w w:val="85"/>
                <w:sz w:val="24"/>
              </w:rPr>
              <w:t>of</w:t>
            </w:r>
            <w:r w:rsidRPr="00D65626">
              <w:rPr>
                <w:rFonts w:asciiTheme="minorHAnsi" w:hAnsiTheme="minorHAnsi" w:cstheme="minorHAnsi"/>
                <w:b/>
                <w:spacing w:val="-5"/>
                <w:sz w:val="24"/>
              </w:rPr>
              <w:t xml:space="preserve"> </w:t>
            </w:r>
            <w:r w:rsidRPr="00D65626">
              <w:rPr>
                <w:rFonts w:asciiTheme="minorHAnsi" w:hAnsiTheme="minorHAnsi" w:cstheme="minorHAnsi"/>
                <w:b/>
                <w:spacing w:val="-2"/>
                <w:w w:val="85"/>
                <w:sz w:val="24"/>
              </w:rPr>
              <w:t>Document</w:t>
            </w:r>
          </w:p>
        </w:tc>
        <w:tc>
          <w:tcPr>
            <w:tcW w:w="5227" w:type="dxa"/>
          </w:tcPr>
          <w:p w14:paraId="1A2D0DF1" w14:textId="77777777" w:rsidR="0019770F" w:rsidRPr="00D65626" w:rsidRDefault="0019770F" w:rsidP="00E14F32">
            <w:pPr>
              <w:pStyle w:val="TableParagraph"/>
              <w:ind w:left="10"/>
              <w:rPr>
                <w:rFonts w:asciiTheme="minorHAnsi" w:hAnsiTheme="minorHAnsi" w:cstheme="minorHAnsi"/>
                <w:sz w:val="24"/>
              </w:rPr>
            </w:pPr>
            <w:r w:rsidRPr="00D65626">
              <w:rPr>
                <w:rFonts w:asciiTheme="minorHAnsi" w:hAnsiTheme="minorHAnsi" w:cstheme="minorHAnsi"/>
                <w:spacing w:val="-2"/>
                <w:sz w:val="24"/>
              </w:rPr>
              <w:t>Corporate</w:t>
            </w:r>
          </w:p>
        </w:tc>
      </w:tr>
      <w:tr w:rsidR="0019770F" w:rsidRPr="00D65626" w14:paraId="48972D62" w14:textId="77777777" w:rsidTr="00D65626">
        <w:trPr>
          <w:trHeight w:val="880"/>
        </w:trPr>
        <w:tc>
          <w:tcPr>
            <w:tcW w:w="5233" w:type="dxa"/>
            <w:shd w:val="clear" w:color="auto" w:fill="D9D9D9"/>
          </w:tcPr>
          <w:p w14:paraId="3F3DAF67" w14:textId="77777777" w:rsidR="0019770F" w:rsidRPr="00D65626" w:rsidRDefault="0019770F" w:rsidP="00E14F32">
            <w:pPr>
              <w:pStyle w:val="TableParagraph"/>
              <w:spacing w:before="5"/>
              <w:ind w:right="4"/>
              <w:rPr>
                <w:rFonts w:asciiTheme="minorHAnsi" w:hAnsiTheme="minorHAnsi" w:cstheme="minorHAnsi"/>
                <w:b/>
                <w:sz w:val="24"/>
              </w:rPr>
            </w:pPr>
            <w:proofErr w:type="gramStart"/>
            <w:r w:rsidRPr="00D65626">
              <w:rPr>
                <w:rFonts w:asciiTheme="minorHAnsi" w:hAnsiTheme="minorHAnsi" w:cstheme="minorHAnsi"/>
                <w:b/>
                <w:w w:val="85"/>
                <w:sz w:val="24"/>
              </w:rPr>
              <w:t>Brief</w:t>
            </w:r>
            <w:r w:rsidRPr="00D65626">
              <w:rPr>
                <w:rFonts w:asciiTheme="minorHAnsi" w:hAnsiTheme="minorHAnsi" w:cstheme="minorHAnsi"/>
                <w:b/>
                <w:spacing w:val="-2"/>
                <w:sz w:val="24"/>
              </w:rPr>
              <w:t xml:space="preserve"> </w:t>
            </w:r>
            <w:r w:rsidRPr="00D65626">
              <w:rPr>
                <w:rFonts w:asciiTheme="minorHAnsi" w:hAnsiTheme="minorHAnsi" w:cstheme="minorHAnsi"/>
                <w:b/>
                <w:w w:val="85"/>
                <w:sz w:val="24"/>
              </w:rPr>
              <w:t>summary</w:t>
            </w:r>
            <w:proofErr w:type="gramEnd"/>
            <w:r w:rsidRPr="00D65626">
              <w:rPr>
                <w:rFonts w:asciiTheme="minorHAnsi" w:hAnsiTheme="minorHAnsi" w:cstheme="minorHAnsi"/>
                <w:b/>
                <w:spacing w:val="1"/>
                <w:sz w:val="24"/>
              </w:rPr>
              <w:t xml:space="preserve"> </w:t>
            </w:r>
            <w:r w:rsidRPr="00D65626">
              <w:rPr>
                <w:rFonts w:asciiTheme="minorHAnsi" w:hAnsiTheme="minorHAnsi" w:cstheme="minorHAnsi"/>
                <w:b/>
                <w:w w:val="85"/>
                <w:sz w:val="24"/>
              </w:rPr>
              <w:t>of</w:t>
            </w:r>
            <w:r w:rsidRPr="00D65626">
              <w:rPr>
                <w:rFonts w:asciiTheme="minorHAnsi" w:hAnsiTheme="minorHAnsi" w:cstheme="minorHAnsi"/>
                <w:b/>
                <w:spacing w:val="-1"/>
                <w:sz w:val="24"/>
              </w:rPr>
              <w:t xml:space="preserve"> </w:t>
            </w:r>
            <w:r w:rsidRPr="00D65626">
              <w:rPr>
                <w:rFonts w:asciiTheme="minorHAnsi" w:hAnsiTheme="minorHAnsi" w:cstheme="minorHAnsi"/>
                <w:b/>
                <w:spacing w:val="-2"/>
                <w:w w:val="85"/>
                <w:sz w:val="24"/>
              </w:rPr>
              <w:t>contents</w:t>
            </w:r>
          </w:p>
        </w:tc>
        <w:tc>
          <w:tcPr>
            <w:tcW w:w="5227" w:type="dxa"/>
          </w:tcPr>
          <w:p w14:paraId="3C7EDD28" w14:textId="77777777" w:rsidR="0019770F" w:rsidRPr="00D65626" w:rsidRDefault="0019770F" w:rsidP="00E14F32">
            <w:pPr>
              <w:pStyle w:val="TableParagraph"/>
              <w:spacing w:before="5" w:line="256" w:lineRule="auto"/>
              <w:ind w:left="5"/>
              <w:rPr>
                <w:rFonts w:asciiTheme="minorHAnsi" w:hAnsiTheme="minorHAnsi" w:cstheme="minorHAnsi"/>
                <w:sz w:val="24"/>
              </w:rPr>
            </w:pPr>
            <w:r w:rsidRPr="00D65626">
              <w:rPr>
                <w:rFonts w:asciiTheme="minorHAnsi" w:hAnsiTheme="minorHAnsi" w:cstheme="minorHAnsi"/>
                <w:w w:val="90"/>
                <w:sz w:val="24"/>
              </w:rPr>
              <w:t xml:space="preserve">Clear Guidance for staff and external professionals </w:t>
            </w:r>
            <w:r w:rsidRPr="00D65626">
              <w:rPr>
                <w:rFonts w:asciiTheme="minorHAnsi" w:hAnsiTheme="minorHAnsi" w:cstheme="minorHAnsi"/>
                <w:spacing w:val="-2"/>
                <w:sz w:val="24"/>
              </w:rPr>
              <w:t>Responsibility</w:t>
            </w:r>
            <w:r w:rsidRPr="00D65626">
              <w:rPr>
                <w:rFonts w:asciiTheme="minorHAnsi" w:hAnsiTheme="minorHAnsi" w:cstheme="minorHAnsi"/>
                <w:spacing w:val="-15"/>
                <w:sz w:val="24"/>
              </w:rPr>
              <w:t xml:space="preserve"> </w:t>
            </w:r>
            <w:r w:rsidRPr="00D65626">
              <w:rPr>
                <w:rFonts w:asciiTheme="minorHAnsi" w:hAnsiTheme="minorHAnsi" w:cstheme="minorHAnsi"/>
                <w:spacing w:val="-2"/>
                <w:sz w:val="24"/>
              </w:rPr>
              <w:t>of</w:t>
            </w:r>
            <w:r w:rsidRPr="00D65626">
              <w:rPr>
                <w:rFonts w:asciiTheme="minorHAnsi" w:hAnsiTheme="minorHAnsi" w:cstheme="minorHAnsi"/>
                <w:spacing w:val="-15"/>
                <w:sz w:val="24"/>
              </w:rPr>
              <w:t xml:space="preserve"> </w:t>
            </w:r>
            <w:r w:rsidRPr="00D65626">
              <w:rPr>
                <w:rFonts w:asciiTheme="minorHAnsi" w:hAnsiTheme="minorHAnsi" w:cstheme="minorHAnsi"/>
                <w:spacing w:val="-2"/>
                <w:sz w:val="24"/>
              </w:rPr>
              <w:t>individuals</w:t>
            </w:r>
          </w:p>
          <w:p w14:paraId="69F72018" w14:textId="77777777" w:rsidR="0019770F" w:rsidRPr="00D65626" w:rsidRDefault="0019770F" w:rsidP="00E14F32">
            <w:pPr>
              <w:pStyle w:val="TableParagraph"/>
              <w:spacing w:line="265" w:lineRule="exact"/>
              <w:ind w:left="4"/>
              <w:rPr>
                <w:rFonts w:asciiTheme="minorHAnsi" w:hAnsiTheme="minorHAnsi" w:cstheme="minorHAnsi"/>
                <w:sz w:val="24"/>
              </w:rPr>
            </w:pPr>
            <w:r w:rsidRPr="00D65626">
              <w:rPr>
                <w:rFonts w:asciiTheme="minorHAnsi" w:hAnsiTheme="minorHAnsi" w:cstheme="minorHAnsi"/>
                <w:w w:val="90"/>
                <w:sz w:val="24"/>
              </w:rPr>
              <w:t>Responsibility</w:t>
            </w:r>
            <w:r w:rsidRPr="00D65626">
              <w:rPr>
                <w:rFonts w:asciiTheme="minorHAnsi" w:hAnsiTheme="minorHAnsi" w:cstheme="minorHAnsi"/>
                <w:spacing w:val="-4"/>
                <w:sz w:val="24"/>
              </w:rPr>
              <w:t xml:space="preserve"> </w:t>
            </w:r>
            <w:r w:rsidRPr="00D65626">
              <w:rPr>
                <w:rFonts w:asciiTheme="minorHAnsi" w:hAnsiTheme="minorHAnsi" w:cstheme="minorHAnsi"/>
                <w:w w:val="90"/>
                <w:sz w:val="24"/>
              </w:rPr>
              <w:t>of</w:t>
            </w:r>
            <w:r w:rsidRPr="00D65626">
              <w:rPr>
                <w:rFonts w:asciiTheme="minorHAnsi" w:hAnsiTheme="minorHAnsi" w:cstheme="minorHAnsi"/>
                <w:spacing w:val="-3"/>
                <w:sz w:val="24"/>
              </w:rPr>
              <w:t xml:space="preserve"> </w:t>
            </w:r>
            <w:r w:rsidRPr="00D65626">
              <w:rPr>
                <w:rFonts w:asciiTheme="minorHAnsi" w:hAnsiTheme="minorHAnsi" w:cstheme="minorHAnsi"/>
                <w:spacing w:val="-2"/>
                <w:w w:val="90"/>
                <w:sz w:val="24"/>
              </w:rPr>
              <w:t>parties</w:t>
            </w:r>
          </w:p>
        </w:tc>
      </w:tr>
      <w:tr w:rsidR="0019770F" w:rsidRPr="00D65626" w14:paraId="643578FB" w14:textId="77777777" w:rsidTr="00D65626">
        <w:trPr>
          <w:trHeight w:val="295"/>
        </w:trPr>
        <w:tc>
          <w:tcPr>
            <w:tcW w:w="5233" w:type="dxa"/>
            <w:shd w:val="clear" w:color="auto" w:fill="D9D9D9"/>
          </w:tcPr>
          <w:p w14:paraId="6AB4DB52" w14:textId="77777777" w:rsidR="0019770F" w:rsidRPr="00D65626" w:rsidRDefault="0019770F" w:rsidP="00E14F32">
            <w:pPr>
              <w:pStyle w:val="TableParagraph"/>
              <w:spacing w:before="5"/>
              <w:rPr>
                <w:rFonts w:asciiTheme="minorHAnsi" w:hAnsiTheme="minorHAnsi" w:cstheme="minorHAnsi"/>
                <w:b/>
                <w:sz w:val="24"/>
              </w:rPr>
            </w:pPr>
            <w:r w:rsidRPr="00D65626">
              <w:rPr>
                <w:rFonts w:asciiTheme="minorHAnsi" w:hAnsiTheme="minorHAnsi" w:cstheme="minorHAnsi"/>
                <w:b/>
                <w:w w:val="85"/>
                <w:sz w:val="24"/>
              </w:rPr>
              <w:t>SLT</w:t>
            </w:r>
            <w:r w:rsidRPr="00D65626">
              <w:rPr>
                <w:rFonts w:asciiTheme="minorHAnsi" w:hAnsiTheme="minorHAnsi" w:cstheme="minorHAnsi"/>
                <w:b/>
                <w:spacing w:val="-5"/>
                <w:sz w:val="24"/>
              </w:rPr>
              <w:t xml:space="preserve"> </w:t>
            </w:r>
            <w:r w:rsidRPr="00D65626">
              <w:rPr>
                <w:rFonts w:asciiTheme="minorHAnsi" w:hAnsiTheme="minorHAnsi" w:cstheme="minorHAnsi"/>
                <w:b/>
                <w:w w:val="85"/>
                <w:sz w:val="24"/>
              </w:rPr>
              <w:t>Member</w:t>
            </w:r>
            <w:r w:rsidRPr="00D65626">
              <w:rPr>
                <w:rFonts w:asciiTheme="minorHAnsi" w:hAnsiTheme="minorHAnsi" w:cstheme="minorHAnsi"/>
                <w:b/>
                <w:spacing w:val="-6"/>
                <w:sz w:val="24"/>
              </w:rPr>
              <w:t xml:space="preserve"> </w:t>
            </w:r>
            <w:r w:rsidRPr="00D65626">
              <w:rPr>
                <w:rFonts w:asciiTheme="minorHAnsi" w:hAnsiTheme="minorHAnsi" w:cstheme="minorHAnsi"/>
                <w:b/>
                <w:w w:val="85"/>
                <w:sz w:val="24"/>
              </w:rPr>
              <w:t>responsible</w:t>
            </w:r>
            <w:r w:rsidRPr="00D65626">
              <w:rPr>
                <w:rFonts w:asciiTheme="minorHAnsi" w:hAnsiTheme="minorHAnsi" w:cstheme="minorHAnsi"/>
                <w:b/>
                <w:spacing w:val="-6"/>
                <w:sz w:val="24"/>
              </w:rPr>
              <w:t xml:space="preserve"> </w:t>
            </w:r>
            <w:r w:rsidRPr="00D65626">
              <w:rPr>
                <w:rFonts w:asciiTheme="minorHAnsi" w:hAnsiTheme="minorHAnsi" w:cstheme="minorHAnsi"/>
                <w:b/>
                <w:w w:val="85"/>
                <w:sz w:val="24"/>
              </w:rPr>
              <w:t>for</w:t>
            </w:r>
            <w:r w:rsidRPr="00D65626">
              <w:rPr>
                <w:rFonts w:asciiTheme="minorHAnsi" w:hAnsiTheme="minorHAnsi" w:cstheme="minorHAnsi"/>
                <w:b/>
                <w:spacing w:val="-10"/>
                <w:sz w:val="24"/>
              </w:rPr>
              <w:t xml:space="preserve"> </w:t>
            </w:r>
            <w:r w:rsidRPr="00D65626">
              <w:rPr>
                <w:rFonts w:asciiTheme="minorHAnsi" w:hAnsiTheme="minorHAnsi" w:cstheme="minorHAnsi"/>
                <w:b/>
                <w:spacing w:val="-2"/>
                <w:w w:val="85"/>
                <w:sz w:val="24"/>
              </w:rPr>
              <w:t>policy</w:t>
            </w:r>
          </w:p>
        </w:tc>
        <w:tc>
          <w:tcPr>
            <w:tcW w:w="5227" w:type="dxa"/>
          </w:tcPr>
          <w:p w14:paraId="374EC702" w14:textId="77777777" w:rsidR="0019770F" w:rsidRPr="00D65626" w:rsidRDefault="0019770F" w:rsidP="00E14F32">
            <w:pPr>
              <w:pStyle w:val="TableParagraph"/>
              <w:spacing w:before="5"/>
              <w:ind w:left="6"/>
              <w:rPr>
                <w:rFonts w:asciiTheme="minorHAnsi" w:hAnsiTheme="minorHAnsi" w:cstheme="minorHAnsi"/>
                <w:sz w:val="24"/>
              </w:rPr>
            </w:pPr>
            <w:r w:rsidRPr="00D65626">
              <w:rPr>
                <w:rFonts w:asciiTheme="minorHAnsi" w:hAnsiTheme="minorHAnsi" w:cstheme="minorHAnsi"/>
                <w:spacing w:val="-6"/>
                <w:sz w:val="24"/>
              </w:rPr>
              <w:t>Director</w:t>
            </w:r>
            <w:r w:rsidRPr="00D65626">
              <w:rPr>
                <w:rFonts w:asciiTheme="minorHAnsi" w:hAnsiTheme="minorHAnsi" w:cstheme="minorHAnsi"/>
                <w:spacing w:val="-7"/>
                <w:sz w:val="24"/>
              </w:rPr>
              <w:t xml:space="preserve"> </w:t>
            </w:r>
            <w:r w:rsidRPr="00D65626">
              <w:rPr>
                <w:rFonts w:asciiTheme="minorHAnsi" w:hAnsiTheme="minorHAnsi" w:cstheme="minorHAnsi"/>
                <w:spacing w:val="-6"/>
                <w:sz w:val="24"/>
              </w:rPr>
              <w:t>of Inclusion</w:t>
            </w:r>
          </w:p>
        </w:tc>
      </w:tr>
      <w:tr w:rsidR="0019770F" w:rsidRPr="00D65626" w14:paraId="38F7BF82" w14:textId="77777777" w:rsidTr="00D65626">
        <w:trPr>
          <w:trHeight w:val="290"/>
        </w:trPr>
        <w:tc>
          <w:tcPr>
            <w:tcW w:w="5233" w:type="dxa"/>
            <w:shd w:val="clear" w:color="auto" w:fill="D9D9D9"/>
          </w:tcPr>
          <w:p w14:paraId="726F2C8B" w14:textId="77777777" w:rsidR="0019770F" w:rsidRPr="00D65626" w:rsidRDefault="0019770F" w:rsidP="00E14F32">
            <w:pPr>
              <w:pStyle w:val="TableParagraph"/>
              <w:ind w:right="5"/>
              <w:rPr>
                <w:rFonts w:asciiTheme="minorHAnsi" w:hAnsiTheme="minorHAnsi" w:cstheme="minorHAnsi"/>
                <w:b/>
                <w:sz w:val="24"/>
              </w:rPr>
            </w:pPr>
            <w:r w:rsidRPr="00D65626">
              <w:rPr>
                <w:rFonts w:asciiTheme="minorHAnsi" w:hAnsiTheme="minorHAnsi" w:cstheme="minorHAnsi"/>
                <w:b/>
                <w:w w:val="90"/>
                <w:sz w:val="24"/>
              </w:rPr>
              <w:t>Date</w:t>
            </w:r>
            <w:r w:rsidRPr="00D65626">
              <w:rPr>
                <w:rFonts w:asciiTheme="minorHAnsi" w:hAnsiTheme="minorHAnsi" w:cstheme="minorHAnsi"/>
                <w:b/>
                <w:spacing w:val="-4"/>
                <w:w w:val="90"/>
                <w:sz w:val="24"/>
              </w:rPr>
              <w:t xml:space="preserve"> </w:t>
            </w:r>
            <w:r w:rsidRPr="00D65626">
              <w:rPr>
                <w:rFonts w:asciiTheme="minorHAnsi" w:hAnsiTheme="minorHAnsi" w:cstheme="minorHAnsi"/>
                <w:b/>
                <w:spacing w:val="-2"/>
                <w:sz w:val="24"/>
              </w:rPr>
              <w:t>Written</w:t>
            </w:r>
          </w:p>
        </w:tc>
        <w:tc>
          <w:tcPr>
            <w:tcW w:w="5227" w:type="dxa"/>
          </w:tcPr>
          <w:p w14:paraId="2E0CB7E6" w14:textId="77777777" w:rsidR="0019770F" w:rsidRPr="00D65626" w:rsidRDefault="0019770F" w:rsidP="00E14F32">
            <w:pPr>
              <w:pStyle w:val="TableParagraph"/>
              <w:ind w:left="10"/>
              <w:rPr>
                <w:rFonts w:asciiTheme="minorHAnsi" w:hAnsiTheme="minorHAnsi" w:cstheme="minorHAnsi"/>
                <w:sz w:val="24"/>
              </w:rPr>
            </w:pPr>
            <w:r w:rsidRPr="00D65626">
              <w:rPr>
                <w:rFonts w:asciiTheme="minorHAnsi" w:hAnsiTheme="minorHAnsi" w:cstheme="minorHAnsi"/>
                <w:w w:val="90"/>
                <w:sz w:val="24"/>
              </w:rPr>
              <w:t>1</w:t>
            </w:r>
            <w:r w:rsidRPr="00D65626">
              <w:rPr>
                <w:rFonts w:asciiTheme="minorHAnsi" w:hAnsiTheme="minorHAnsi" w:cstheme="minorHAnsi"/>
                <w:w w:val="90"/>
                <w:position w:val="8"/>
                <w:sz w:val="16"/>
              </w:rPr>
              <w:t>st</w:t>
            </w:r>
            <w:r w:rsidRPr="00D65626">
              <w:rPr>
                <w:rFonts w:asciiTheme="minorHAnsi" w:hAnsiTheme="minorHAnsi" w:cstheme="minorHAnsi"/>
                <w:spacing w:val="16"/>
                <w:position w:val="8"/>
                <w:sz w:val="16"/>
              </w:rPr>
              <w:t xml:space="preserve"> </w:t>
            </w:r>
            <w:r w:rsidRPr="00D65626">
              <w:rPr>
                <w:rFonts w:asciiTheme="minorHAnsi" w:hAnsiTheme="minorHAnsi" w:cstheme="minorHAnsi"/>
                <w:w w:val="90"/>
                <w:sz w:val="24"/>
              </w:rPr>
              <w:t>December</w:t>
            </w:r>
            <w:r w:rsidRPr="00D65626">
              <w:rPr>
                <w:rFonts w:asciiTheme="minorHAnsi" w:hAnsiTheme="minorHAnsi" w:cstheme="minorHAnsi"/>
                <w:spacing w:val="-5"/>
                <w:sz w:val="24"/>
              </w:rPr>
              <w:t xml:space="preserve"> </w:t>
            </w:r>
            <w:r w:rsidRPr="00D65626">
              <w:rPr>
                <w:rFonts w:asciiTheme="minorHAnsi" w:hAnsiTheme="minorHAnsi" w:cstheme="minorHAnsi"/>
                <w:spacing w:val="-4"/>
                <w:w w:val="90"/>
                <w:sz w:val="24"/>
              </w:rPr>
              <w:t>2024</w:t>
            </w:r>
          </w:p>
        </w:tc>
      </w:tr>
      <w:tr w:rsidR="0019770F" w:rsidRPr="00D65626" w14:paraId="06AC3EB3" w14:textId="77777777" w:rsidTr="00D65626">
        <w:trPr>
          <w:trHeight w:val="295"/>
        </w:trPr>
        <w:tc>
          <w:tcPr>
            <w:tcW w:w="5233" w:type="dxa"/>
            <w:shd w:val="clear" w:color="auto" w:fill="D9D9D9"/>
          </w:tcPr>
          <w:p w14:paraId="137AA69C" w14:textId="77777777" w:rsidR="0019770F" w:rsidRPr="00D65626" w:rsidRDefault="0019770F" w:rsidP="00E14F32">
            <w:pPr>
              <w:pStyle w:val="TableParagraph"/>
              <w:spacing w:before="5"/>
              <w:rPr>
                <w:rFonts w:asciiTheme="minorHAnsi" w:hAnsiTheme="minorHAnsi" w:cstheme="minorHAnsi"/>
                <w:b/>
                <w:sz w:val="24"/>
              </w:rPr>
            </w:pPr>
            <w:r w:rsidRPr="00D65626">
              <w:rPr>
                <w:rFonts w:asciiTheme="minorHAnsi" w:hAnsiTheme="minorHAnsi" w:cstheme="minorHAnsi"/>
                <w:b/>
                <w:w w:val="90"/>
                <w:sz w:val="24"/>
              </w:rPr>
              <w:t>Date</w:t>
            </w:r>
            <w:r w:rsidRPr="00D65626">
              <w:rPr>
                <w:rFonts w:asciiTheme="minorHAnsi" w:hAnsiTheme="minorHAnsi" w:cstheme="minorHAnsi"/>
                <w:b/>
                <w:spacing w:val="-4"/>
                <w:w w:val="90"/>
                <w:sz w:val="24"/>
              </w:rPr>
              <w:t xml:space="preserve"> </w:t>
            </w:r>
            <w:r w:rsidRPr="00D65626">
              <w:rPr>
                <w:rFonts w:asciiTheme="minorHAnsi" w:hAnsiTheme="minorHAnsi" w:cstheme="minorHAnsi"/>
                <w:b/>
                <w:spacing w:val="-2"/>
                <w:w w:val="95"/>
                <w:sz w:val="24"/>
              </w:rPr>
              <w:t>Revised</w:t>
            </w:r>
          </w:p>
        </w:tc>
        <w:tc>
          <w:tcPr>
            <w:tcW w:w="5227" w:type="dxa"/>
          </w:tcPr>
          <w:p w14:paraId="635673FB" w14:textId="79892C1A" w:rsidR="0019770F" w:rsidRPr="00D65626" w:rsidRDefault="00FF5ED9" w:rsidP="00E14F32">
            <w:pPr>
              <w:pStyle w:val="TableParagraph"/>
              <w:rPr>
                <w:rFonts w:asciiTheme="minorHAnsi" w:hAnsiTheme="minorHAnsi" w:cstheme="minorHAnsi"/>
              </w:rPr>
            </w:pPr>
            <w:r>
              <w:rPr>
                <w:rFonts w:asciiTheme="minorHAnsi" w:hAnsiTheme="minorHAnsi" w:cstheme="minorHAnsi"/>
              </w:rPr>
              <w:t>1</w:t>
            </w:r>
            <w:r w:rsidRPr="00FF5ED9">
              <w:rPr>
                <w:rFonts w:asciiTheme="minorHAnsi" w:hAnsiTheme="minorHAnsi" w:cstheme="minorHAnsi"/>
                <w:vertAlign w:val="superscript"/>
              </w:rPr>
              <w:t>st</w:t>
            </w:r>
            <w:r>
              <w:rPr>
                <w:rFonts w:asciiTheme="minorHAnsi" w:hAnsiTheme="minorHAnsi" w:cstheme="minorHAnsi"/>
              </w:rPr>
              <w:t xml:space="preserve"> December 2026</w:t>
            </w:r>
          </w:p>
        </w:tc>
      </w:tr>
      <w:tr w:rsidR="0019770F" w:rsidRPr="00D65626" w14:paraId="0C9FF38C" w14:textId="77777777" w:rsidTr="00D65626">
        <w:trPr>
          <w:trHeight w:val="295"/>
        </w:trPr>
        <w:tc>
          <w:tcPr>
            <w:tcW w:w="5233" w:type="dxa"/>
            <w:shd w:val="clear" w:color="auto" w:fill="D9D9D9"/>
          </w:tcPr>
          <w:p w14:paraId="18EE1CB1" w14:textId="77777777" w:rsidR="0019770F" w:rsidRPr="00D65626" w:rsidRDefault="0019770F" w:rsidP="00E14F32">
            <w:pPr>
              <w:pStyle w:val="TableParagraph"/>
              <w:spacing w:before="5"/>
              <w:ind w:right="4"/>
              <w:rPr>
                <w:rFonts w:asciiTheme="minorHAnsi" w:hAnsiTheme="minorHAnsi" w:cstheme="minorHAnsi"/>
                <w:b/>
                <w:sz w:val="24"/>
              </w:rPr>
            </w:pPr>
            <w:r w:rsidRPr="00D65626">
              <w:rPr>
                <w:rFonts w:asciiTheme="minorHAnsi" w:hAnsiTheme="minorHAnsi" w:cstheme="minorHAnsi"/>
                <w:b/>
                <w:w w:val="85"/>
                <w:sz w:val="24"/>
              </w:rPr>
              <w:t>This</w:t>
            </w:r>
            <w:r w:rsidRPr="00D65626">
              <w:rPr>
                <w:rFonts w:asciiTheme="minorHAnsi" w:hAnsiTheme="minorHAnsi" w:cstheme="minorHAnsi"/>
                <w:b/>
                <w:spacing w:val="-8"/>
                <w:sz w:val="24"/>
              </w:rPr>
              <w:t xml:space="preserve"> </w:t>
            </w:r>
            <w:r w:rsidRPr="00D65626">
              <w:rPr>
                <w:rFonts w:asciiTheme="minorHAnsi" w:hAnsiTheme="minorHAnsi" w:cstheme="minorHAnsi"/>
                <w:b/>
                <w:w w:val="85"/>
                <w:sz w:val="24"/>
              </w:rPr>
              <w:t>document</w:t>
            </w:r>
            <w:r w:rsidRPr="00D65626">
              <w:rPr>
                <w:rFonts w:asciiTheme="minorHAnsi" w:hAnsiTheme="minorHAnsi" w:cstheme="minorHAnsi"/>
                <w:b/>
                <w:spacing w:val="-5"/>
                <w:sz w:val="24"/>
              </w:rPr>
              <w:t xml:space="preserve"> </w:t>
            </w:r>
            <w:r w:rsidRPr="00D65626">
              <w:rPr>
                <w:rFonts w:asciiTheme="minorHAnsi" w:hAnsiTheme="minorHAnsi" w:cstheme="minorHAnsi"/>
                <w:b/>
                <w:spacing w:val="-2"/>
                <w:w w:val="85"/>
                <w:sz w:val="24"/>
              </w:rPr>
              <w:t>replaces</w:t>
            </w:r>
          </w:p>
        </w:tc>
        <w:tc>
          <w:tcPr>
            <w:tcW w:w="5227" w:type="dxa"/>
          </w:tcPr>
          <w:p w14:paraId="01CF669B" w14:textId="6D11DAC8" w:rsidR="0019770F" w:rsidRPr="00D65626" w:rsidRDefault="0019770F" w:rsidP="00E14F32">
            <w:pPr>
              <w:pStyle w:val="TableParagraph"/>
              <w:spacing w:before="5"/>
              <w:ind w:left="7"/>
              <w:rPr>
                <w:rFonts w:asciiTheme="minorHAnsi" w:hAnsiTheme="minorHAnsi" w:cstheme="minorHAnsi"/>
                <w:sz w:val="24"/>
              </w:rPr>
            </w:pPr>
          </w:p>
        </w:tc>
      </w:tr>
      <w:tr w:rsidR="0019770F" w:rsidRPr="00D65626" w14:paraId="1D54D482" w14:textId="77777777" w:rsidTr="00D65626">
        <w:trPr>
          <w:trHeight w:val="290"/>
        </w:trPr>
        <w:tc>
          <w:tcPr>
            <w:tcW w:w="5233" w:type="dxa"/>
            <w:shd w:val="clear" w:color="auto" w:fill="D9D9D9"/>
          </w:tcPr>
          <w:p w14:paraId="6F4EEDEB" w14:textId="77777777" w:rsidR="0019770F" w:rsidRPr="00D65626" w:rsidRDefault="0019770F" w:rsidP="00E14F32">
            <w:pPr>
              <w:pStyle w:val="TableParagraph"/>
              <w:ind w:right="9"/>
              <w:rPr>
                <w:rFonts w:asciiTheme="minorHAnsi" w:hAnsiTheme="minorHAnsi" w:cstheme="minorHAnsi"/>
                <w:b/>
                <w:sz w:val="24"/>
              </w:rPr>
            </w:pPr>
            <w:r w:rsidRPr="00D65626">
              <w:rPr>
                <w:rFonts w:asciiTheme="minorHAnsi" w:hAnsiTheme="minorHAnsi" w:cstheme="minorHAnsi"/>
                <w:b/>
                <w:w w:val="85"/>
                <w:sz w:val="24"/>
              </w:rPr>
              <w:t>Approval</w:t>
            </w:r>
            <w:r w:rsidRPr="00D65626">
              <w:rPr>
                <w:rFonts w:asciiTheme="minorHAnsi" w:hAnsiTheme="minorHAnsi" w:cstheme="minorHAnsi"/>
                <w:b/>
                <w:spacing w:val="7"/>
                <w:sz w:val="24"/>
              </w:rPr>
              <w:t xml:space="preserve"> </w:t>
            </w:r>
            <w:r w:rsidRPr="00D65626">
              <w:rPr>
                <w:rFonts w:asciiTheme="minorHAnsi" w:hAnsiTheme="minorHAnsi" w:cstheme="minorHAnsi"/>
                <w:b/>
                <w:spacing w:val="-4"/>
                <w:sz w:val="24"/>
              </w:rPr>
              <w:t>Route</w:t>
            </w:r>
          </w:p>
        </w:tc>
        <w:tc>
          <w:tcPr>
            <w:tcW w:w="5227" w:type="dxa"/>
          </w:tcPr>
          <w:p w14:paraId="420A39B6" w14:textId="77777777" w:rsidR="0019770F" w:rsidRPr="00D65626" w:rsidRDefault="0019770F" w:rsidP="00E14F32">
            <w:pPr>
              <w:pStyle w:val="TableParagraph"/>
              <w:ind w:left="7"/>
              <w:rPr>
                <w:rFonts w:asciiTheme="minorHAnsi" w:hAnsiTheme="minorHAnsi" w:cstheme="minorHAnsi"/>
                <w:sz w:val="24"/>
              </w:rPr>
            </w:pPr>
            <w:r w:rsidRPr="00D65626">
              <w:rPr>
                <w:rFonts w:asciiTheme="minorHAnsi" w:hAnsiTheme="minorHAnsi" w:cstheme="minorHAnsi"/>
                <w:w w:val="90"/>
                <w:sz w:val="24"/>
              </w:rPr>
              <w:t>Directors</w:t>
            </w:r>
            <w:r w:rsidRPr="00D65626">
              <w:rPr>
                <w:rFonts w:asciiTheme="minorHAnsi" w:hAnsiTheme="minorHAnsi" w:cstheme="minorHAnsi"/>
                <w:spacing w:val="21"/>
                <w:sz w:val="24"/>
              </w:rPr>
              <w:t xml:space="preserve"> </w:t>
            </w:r>
            <w:r w:rsidRPr="00D65626">
              <w:rPr>
                <w:rFonts w:asciiTheme="minorHAnsi" w:hAnsiTheme="minorHAnsi" w:cstheme="minorHAnsi"/>
                <w:w w:val="90"/>
                <w:sz w:val="24"/>
              </w:rPr>
              <w:t>(virtual</w:t>
            </w:r>
            <w:r w:rsidRPr="00D65626">
              <w:rPr>
                <w:rFonts w:asciiTheme="minorHAnsi" w:hAnsiTheme="minorHAnsi" w:cstheme="minorHAnsi"/>
                <w:spacing w:val="20"/>
                <w:sz w:val="24"/>
              </w:rPr>
              <w:t xml:space="preserve"> </w:t>
            </w:r>
            <w:r w:rsidRPr="00D65626">
              <w:rPr>
                <w:rFonts w:asciiTheme="minorHAnsi" w:hAnsiTheme="minorHAnsi" w:cstheme="minorHAnsi"/>
                <w:spacing w:val="-2"/>
                <w:w w:val="90"/>
                <w:sz w:val="24"/>
              </w:rPr>
              <w:t>approval)</w:t>
            </w:r>
          </w:p>
        </w:tc>
      </w:tr>
      <w:tr w:rsidR="0019770F" w:rsidRPr="00D65626" w14:paraId="1D59EB2C" w14:textId="77777777" w:rsidTr="00D65626">
        <w:trPr>
          <w:trHeight w:val="295"/>
        </w:trPr>
        <w:tc>
          <w:tcPr>
            <w:tcW w:w="5233" w:type="dxa"/>
            <w:shd w:val="clear" w:color="auto" w:fill="D9D9D9"/>
          </w:tcPr>
          <w:p w14:paraId="5A694D73" w14:textId="77777777" w:rsidR="0019770F" w:rsidRPr="00D65626" w:rsidRDefault="0019770F" w:rsidP="00E14F32">
            <w:pPr>
              <w:pStyle w:val="TableParagraph"/>
              <w:spacing w:before="5"/>
              <w:ind w:right="5"/>
              <w:rPr>
                <w:rFonts w:asciiTheme="minorHAnsi" w:hAnsiTheme="minorHAnsi" w:cstheme="minorHAnsi"/>
                <w:b/>
                <w:sz w:val="24"/>
              </w:rPr>
            </w:pPr>
            <w:r w:rsidRPr="00D65626">
              <w:rPr>
                <w:rFonts w:asciiTheme="minorHAnsi" w:hAnsiTheme="minorHAnsi" w:cstheme="minorHAnsi"/>
                <w:b/>
                <w:w w:val="85"/>
                <w:sz w:val="24"/>
              </w:rPr>
              <w:t>Contact</w:t>
            </w:r>
            <w:r w:rsidRPr="00D65626">
              <w:rPr>
                <w:rFonts w:asciiTheme="minorHAnsi" w:hAnsiTheme="minorHAnsi" w:cstheme="minorHAnsi"/>
                <w:b/>
                <w:spacing w:val="-3"/>
                <w:sz w:val="24"/>
              </w:rPr>
              <w:t xml:space="preserve"> </w:t>
            </w:r>
            <w:r w:rsidRPr="00D65626">
              <w:rPr>
                <w:rFonts w:asciiTheme="minorHAnsi" w:hAnsiTheme="minorHAnsi" w:cstheme="minorHAnsi"/>
                <w:b/>
                <w:spacing w:val="-4"/>
                <w:sz w:val="24"/>
              </w:rPr>
              <w:t>email</w:t>
            </w:r>
          </w:p>
        </w:tc>
        <w:tc>
          <w:tcPr>
            <w:tcW w:w="5227" w:type="dxa"/>
          </w:tcPr>
          <w:p w14:paraId="14CD26E5" w14:textId="77777777" w:rsidR="0019770F" w:rsidRPr="00D65626" w:rsidRDefault="00000000" w:rsidP="00E14F32">
            <w:pPr>
              <w:pStyle w:val="TableParagraph"/>
              <w:spacing w:before="5"/>
              <w:ind w:left="5"/>
              <w:rPr>
                <w:rFonts w:asciiTheme="minorHAnsi" w:hAnsiTheme="minorHAnsi" w:cstheme="minorHAnsi"/>
                <w:sz w:val="24"/>
              </w:rPr>
            </w:pPr>
            <w:hyperlink r:id="rId8">
              <w:r w:rsidR="0019770F" w:rsidRPr="00D65626">
                <w:rPr>
                  <w:rFonts w:asciiTheme="minorHAnsi" w:hAnsiTheme="minorHAnsi" w:cstheme="minorHAnsi"/>
                  <w:spacing w:val="-5"/>
                  <w:sz w:val="24"/>
                </w:rPr>
                <w:t>Barbara@affinity2020cic.co.uk</w:t>
              </w:r>
            </w:hyperlink>
          </w:p>
        </w:tc>
      </w:tr>
      <w:tr w:rsidR="0019770F" w:rsidRPr="00D65626" w14:paraId="72EF633E" w14:textId="77777777" w:rsidTr="00D65626">
        <w:trPr>
          <w:trHeight w:val="290"/>
        </w:trPr>
        <w:tc>
          <w:tcPr>
            <w:tcW w:w="5233" w:type="dxa"/>
            <w:shd w:val="clear" w:color="auto" w:fill="D9D9D9"/>
          </w:tcPr>
          <w:p w14:paraId="1D9FB181" w14:textId="77777777" w:rsidR="0019770F" w:rsidRPr="00D65626" w:rsidRDefault="0019770F" w:rsidP="00E14F32">
            <w:pPr>
              <w:pStyle w:val="TableParagraph"/>
              <w:rPr>
                <w:rFonts w:asciiTheme="minorHAnsi" w:hAnsiTheme="minorHAnsi" w:cstheme="minorHAnsi"/>
                <w:b/>
                <w:sz w:val="24"/>
              </w:rPr>
            </w:pPr>
            <w:r w:rsidRPr="00D65626">
              <w:rPr>
                <w:rFonts w:asciiTheme="minorHAnsi" w:hAnsiTheme="minorHAnsi" w:cstheme="minorHAnsi"/>
                <w:b/>
                <w:w w:val="85"/>
                <w:sz w:val="24"/>
              </w:rPr>
              <w:t>Publication</w:t>
            </w:r>
            <w:r w:rsidRPr="00D65626">
              <w:rPr>
                <w:rFonts w:asciiTheme="minorHAnsi" w:hAnsiTheme="minorHAnsi" w:cstheme="minorHAnsi"/>
                <w:b/>
                <w:sz w:val="24"/>
              </w:rPr>
              <w:t xml:space="preserve"> </w:t>
            </w:r>
            <w:r w:rsidRPr="00D65626">
              <w:rPr>
                <w:rFonts w:asciiTheme="minorHAnsi" w:hAnsiTheme="minorHAnsi" w:cstheme="minorHAnsi"/>
                <w:b/>
                <w:spacing w:val="-2"/>
                <w:sz w:val="24"/>
              </w:rPr>
              <w:t>location</w:t>
            </w:r>
          </w:p>
        </w:tc>
        <w:tc>
          <w:tcPr>
            <w:tcW w:w="5227" w:type="dxa"/>
          </w:tcPr>
          <w:p w14:paraId="12697663" w14:textId="77777777" w:rsidR="0019770F" w:rsidRPr="00D65626" w:rsidRDefault="0019770F" w:rsidP="00E14F32">
            <w:pPr>
              <w:pStyle w:val="TableParagraph"/>
              <w:ind w:left="6"/>
              <w:rPr>
                <w:rFonts w:asciiTheme="minorHAnsi" w:hAnsiTheme="minorHAnsi" w:cstheme="minorHAnsi"/>
                <w:sz w:val="24"/>
              </w:rPr>
            </w:pPr>
            <w:r w:rsidRPr="00D65626">
              <w:rPr>
                <w:rFonts w:asciiTheme="minorHAnsi" w:hAnsiTheme="minorHAnsi" w:cstheme="minorHAnsi"/>
                <w:spacing w:val="-2"/>
                <w:sz w:val="24"/>
              </w:rPr>
              <w:t>Affinity</w:t>
            </w:r>
            <w:r w:rsidRPr="00D65626">
              <w:rPr>
                <w:rFonts w:asciiTheme="minorHAnsi" w:hAnsiTheme="minorHAnsi" w:cstheme="minorHAnsi"/>
                <w:spacing w:val="-13"/>
                <w:sz w:val="24"/>
              </w:rPr>
              <w:t xml:space="preserve"> </w:t>
            </w:r>
            <w:r w:rsidRPr="00D65626">
              <w:rPr>
                <w:rFonts w:asciiTheme="minorHAnsi" w:hAnsiTheme="minorHAnsi" w:cstheme="minorHAnsi"/>
                <w:spacing w:val="-2"/>
                <w:sz w:val="24"/>
              </w:rPr>
              <w:t>website</w:t>
            </w:r>
          </w:p>
        </w:tc>
      </w:tr>
      <w:tr w:rsidR="0019770F" w:rsidRPr="00D65626" w14:paraId="731BFD73" w14:textId="77777777" w:rsidTr="00D65626">
        <w:trPr>
          <w:trHeight w:val="295"/>
        </w:trPr>
        <w:tc>
          <w:tcPr>
            <w:tcW w:w="5233" w:type="dxa"/>
            <w:shd w:val="clear" w:color="auto" w:fill="D9D9D9"/>
          </w:tcPr>
          <w:p w14:paraId="64BF32F7" w14:textId="77777777" w:rsidR="0019770F" w:rsidRPr="00D65626" w:rsidRDefault="0019770F" w:rsidP="00E14F32">
            <w:pPr>
              <w:pStyle w:val="TableParagraph"/>
              <w:spacing w:before="5"/>
              <w:rPr>
                <w:rFonts w:asciiTheme="minorHAnsi" w:hAnsiTheme="minorHAnsi" w:cstheme="minorHAnsi"/>
                <w:b/>
                <w:sz w:val="24"/>
              </w:rPr>
            </w:pPr>
            <w:r w:rsidRPr="00D65626">
              <w:rPr>
                <w:rFonts w:asciiTheme="minorHAnsi" w:hAnsiTheme="minorHAnsi" w:cstheme="minorHAnsi"/>
                <w:b/>
                <w:w w:val="90"/>
                <w:sz w:val="24"/>
              </w:rPr>
              <w:t>Date</w:t>
            </w:r>
            <w:r w:rsidRPr="00D65626">
              <w:rPr>
                <w:rFonts w:asciiTheme="minorHAnsi" w:hAnsiTheme="minorHAnsi" w:cstheme="minorHAnsi"/>
                <w:b/>
                <w:spacing w:val="-7"/>
                <w:w w:val="90"/>
                <w:sz w:val="24"/>
              </w:rPr>
              <w:t xml:space="preserve"> </w:t>
            </w:r>
            <w:r w:rsidRPr="00D65626">
              <w:rPr>
                <w:rFonts w:asciiTheme="minorHAnsi" w:hAnsiTheme="minorHAnsi" w:cstheme="minorHAnsi"/>
                <w:b/>
                <w:w w:val="90"/>
                <w:sz w:val="24"/>
              </w:rPr>
              <w:t>of</w:t>
            </w:r>
            <w:r w:rsidRPr="00D65626">
              <w:rPr>
                <w:rFonts w:asciiTheme="minorHAnsi" w:hAnsiTheme="minorHAnsi" w:cstheme="minorHAnsi"/>
                <w:b/>
                <w:spacing w:val="-8"/>
                <w:w w:val="90"/>
                <w:sz w:val="24"/>
              </w:rPr>
              <w:t xml:space="preserve"> </w:t>
            </w:r>
            <w:r w:rsidRPr="00D65626">
              <w:rPr>
                <w:rFonts w:asciiTheme="minorHAnsi" w:hAnsiTheme="minorHAnsi" w:cstheme="minorHAnsi"/>
                <w:b/>
                <w:w w:val="90"/>
                <w:sz w:val="24"/>
              </w:rPr>
              <w:t>final</w:t>
            </w:r>
            <w:r w:rsidRPr="00D65626">
              <w:rPr>
                <w:rFonts w:asciiTheme="minorHAnsi" w:hAnsiTheme="minorHAnsi" w:cstheme="minorHAnsi"/>
                <w:b/>
                <w:spacing w:val="-10"/>
                <w:w w:val="90"/>
                <w:sz w:val="24"/>
              </w:rPr>
              <w:t xml:space="preserve"> </w:t>
            </w:r>
            <w:r w:rsidRPr="00D65626">
              <w:rPr>
                <w:rFonts w:asciiTheme="minorHAnsi" w:hAnsiTheme="minorHAnsi" w:cstheme="minorHAnsi"/>
                <w:b/>
                <w:spacing w:val="-2"/>
                <w:w w:val="90"/>
                <w:sz w:val="24"/>
              </w:rPr>
              <w:t>approval</w:t>
            </w:r>
          </w:p>
        </w:tc>
        <w:tc>
          <w:tcPr>
            <w:tcW w:w="5227" w:type="dxa"/>
          </w:tcPr>
          <w:p w14:paraId="161307B9" w14:textId="77777777" w:rsidR="0019770F" w:rsidRPr="00D65626" w:rsidRDefault="0019770F" w:rsidP="00E14F32">
            <w:pPr>
              <w:pStyle w:val="TableParagraph"/>
              <w:spacing w:line="275" w:lineRule="exact"/>
              <w:ind w:left="4"/>
              <w:rPr>
                <w:rFonts w:asciiTheme="minorHAnsi" w:hAnsiTheme="minorHAnsi" w:cstheme="minorHAnsi"/>
                <w:sz w:val="24"/>
              </w:rPr>
            </w:pPr>
            <w:r w:rsidRPr="00D65626">
              <w:rPr>
                <w:rFonts w:asciiTheme="minorHAnsi" w:hAnsiTheme="minorHAnsi" w:cstheme="minorHAnsi"/>
                <w:w w:val="90"/>
                <w:sz w:val="24"/>
              </w:rPr>
              <w:t>17</w:t>
            </w:r>
            <w:r w:rsidRPr="00D65626">
              <w:rPr>
                <w:rFonts w:asciiTheme="minorHAnsi" w:hAnsiTheme="minorHAnsi" w:cstheme="minorHAnsi"/>
                <w:w w:val="90"/>
                <w:position w:val="8"/>
                <w:sz w:val="16"/>
              </w:rPr>
              <w:t>th</w:t>
            </w:r>
            <w:r w:rsidRPr="00D65626">
              <w:rPr>
                <w:rFonts w:asciiTheme="minorHAnsi" w:hAnsiTheme="minorHAnsi" w:cstheme="minorHAnsi"/>
                <w:spacing w:val="6"/>
                <w:position w:val="8"/>
                <w:sz w:val="16"/>
              </w:rPr>
              <w:t xml:space="preserve"> </w:t>
            </w:r>
            <w:r w:rsidRPr="00D65626">
              <w:rPr>
                <w:rFonts w:asciiTheme="minorHAnsi" w:hAnsiTheme="minorHAnsi" w:cstheme="minorHAnsi"/>
                <w:w w:val="90"/>
                <w:sz w:val="24"/>
              </w:rPr>
              <w:t>January</w:t>
            </w:r>
            <w:r w:rsidRPr="00D65626">
              <w:rPr>
                <w:rFonts w:asciiTheme="minorHAnsi" w:hAnsiTheme="minorHAnsi" w:cstheme="minorHAnsi"/>
                <w:spacing w:val="-9"/>
                <w:w w:val="90"/>
                <w:sz w:val="24"/>
              </w:rPr>
              <w:t xml:space="preserve"> </w:t>
            </w:r>
            <w:r w:rsidRPr="00D65626">
              <w:rPr>
                <w:rFonts w:asciiTheme="minorHAnsi" w:hAnsiTheme="minorHAnsi" w:cstheme="minorHAnsi"/>
                <w:spacing w:val="-4"/>
                <w:w w:val="90"/>
                <w:sz w:val="24"/>
              </w:rPr>
              <w:t>2025</w:t>
            </w:r>
          </w:p>
        </w:tc>
      </w:tr>
      <w:tr w:rsidR="0019770F" w:rsidRPr="00D65626" w14:paraId="466DC980" w14:textId="77777777" w:rsidTr="00D65626">
        <w:trPr>
          <w:trHeight w:val="295"/>
        </w:trPr>
        <w:tc>
          <w:tcPr>
            <w:tcW w:w="5233" w:type="dxa"/>
            <w:shd w:val="clear" w:color="auto" w:fill="D9D9D9"/>
          </w:tcPr>
          <w:p w14:paraId="13D71C4A" w14:textId="77777777" w:rsidR="0019770F" w:rsidRPr="00D65626" w:rsidRDefault="0019770F" w:rsidP="00E14F32">
            <w:pPr>
              <w:pStyle w:val="TableParagraph"/>
              <w:spacing w:before="5"/>
              <w:ind w:right="9"/>
              <w:rPr>
                <w:rFonts w:asciiTheme="minorHAnsi" w:hAnsiTheme="minorHAnsi" w:cstheme="minorHAnsi"/>
                <w:b/>
                <w:sz w:val="24"/>
              </w:rPr>
            </w:pPr>
            <w:r w:rsidRPr="00D65626">
              <w:rPr>
                <w:rFonts w:asciiTheme="minorHAnsi" w:hAnsiTheme="minorHAnsi" w:cstheme="minorHAnsi"/>
                <w:b/>
                <w:w w:val="85"/>
                <w:sz w:val="24"/>
              </w:rPr>
              <w:t>Date</w:t>
            </w:r>
            <w:r w:rsidRPr="00D65626">
              <w:rPr>
                <w:rFonts w:asciiTheme="minorHAnsi" w:hAnsiTheme="minorHAnsi" w:cstheme="minorHAnsi"/>
                <w:b/>
                <w:spacing w:val="4"/>
                <w:sz w:val="24"/>
              </w:rPr>
              <w:t xml:space="preserve"> </w:t>
            </w:r>
            <w:r w:rsidRPr="00D65626">
              <w:rPr>
                <w:rFonts w:asciiTheme="minorHAnsi" w:hAnsiTheme="minorHAnsi" w:cstheme="minorHAnsi"/>
                <w:b/>
                <w:w w:val="85"/>
                <w:sz w:val="24"/>
              </w:rPr>
              <w:t>policy</w:t>
            </w:r>
            <w:r w:rsidRPr="00D65626">
              <w:rPr>
                <w:rFonts w:asciiTheme="minorHAnsi" w:hAnsiTheme="minorHAnsi" w:cstheme="minorHAnsi"/>
                <w:b/>
                <w:sz w:val="24"/>
              </w:rPr>
              <w:t xml:space="preserve"> </w:t>
            </w:r>
            <w:r w:rsidRPr="00D65626">
              <w:rPr>
                <w:rFonts w:asciiTheme="minorHAnsi" w:hAnsiTheme="minorHAnsi" w:cstheme="minorHAnsi"/>
                <w:b/>
                <w:w w:val="85"/>
                <w:sz w:val="24"/>
              </w:rPr>
              <w:t>became</w:t>
            </w:r>
            <w:r w:rsidRPr="00D65626">
              <w:rPr>
                <w:rFonts w:asciiTheme="minorHAnsi" w:hAnsiTheme="minorHAnsi" w:cstheme="minorHAnsi"/>
                <w:b/>
                <w:spacing w:val="4"/>
                <w:sz w:val="24"/>
              </w:rPr>
              <w:t xml:space="preserve"> </w:t>
            </w:r>
            <w:r w:rsidRPr="00D65626">
              <w:rPr>
                <w:rFonts w:asciiTheme="minorHAnsi" w:hAnsiTheme="minorHAnsi" w:cstheme="minorHAnsi"/>
                <w:b/>
                <w:spacing w:val="-4"/>
                <w:w w:val="85"/>
                <w:sz w:val="24"/>
              </w:rPr>
              <w:t>live</w:t>
            </w:r>
          </w:p>
        </w:tc>
        <w:tc>
          <w:tcPr>
            <w:tcW w:w="5227" w:type="dxa"/>
          </w:tcPr>
          <w:p w14:paraId="3E6511EF" w14:textId="77777777" w:rsidR="0019770F" w:rsidRPr="00D65626" w:rsidRDefault="0019770F" w:rsidP="00E14F32">
            <w:pPr>
              <w:pStyle w:val="TableParagraph"/>
              <w:spacing w:line="275" w:lineRule="exact"/>
              <w:ind w:left="4"/>
              <w:rPr>
                <w:rFonts w:asciiTheme="minorHAnsi" w:hAnsiTheme="minorHAnsi" w:cstheme="minorHAnsi"/>
                <w:sz w:val="24"/>
              </w:rPr>
            </w:pPr>
            <w:r w:rsidRPr="00D65626">
              <w:rPr>
                <w:rFonts w:asciiTheme="minorHAnsi" w:hAnsiTheme="minorHAnsi" w:cstheme="minorHAnsi"/>
                <w:w w:val="90"/>
                <w:sz w:val="24"/>
              </w:rPr>
              <w:t>17</w:t>
            </w:r>
            <w:r w:rsidRPr="00D65626">
              <w:rPr>
                <w:rFonts w:asciiTheme="minorHAnsi" w:hAnsiTheme="minorHAnsi" w:cstheme="minorHAnsi"/>
                <w:w w:val="90"/>
                <w:position w:val="8"/>
                <w:sz w:val="16"/>
              </w:rPr>
              <w:t>th</w:t>
            </w:r>
            <w:r w:rsidRPr="00D65626">
              <w:rPr>
                <w:rFonts w:asciiTheme="minorHAnsi" w:hAnsiTheme="minorHAnsi" w:cstheme="minorHAnsi"/>
                <w:spacing w:val="6"/>
                <w:position w:val="8"/>
                <w:sz w:val="16"/>
              </w:rPr>
              <w:t xml:space="preserve"> </w:t>
            </w:r>
            <w:r w:rsidRPr="00D65626">
              <w:rPr>
                <w:rFonts w:asciiTheme="minorHAnsi" w:hAnsiTheme="minorHAnsi" w:cstheme="minorHAnsi"/>
                <w:w w:val="90"/>
                <w:sz w:val="24"/>
              </w:rPr>
              <w:t>January</w:t>
            </w:r>
            <w:r w:rsidRPr="00D65626">
              <w:rPr>
                <w:rFonts w:asciiTheme="minorHAnsi" w:hAnsiTheme="minorHAnsi" w:cstheme="minorHAnsi"/>
                <w:spacing w:val="-9"/>
                <w:w w:val="90"/>
                <w:sz w:val="24"/>
              </w:rPr>
              <w:t xml:space="preserve"> </w:t>
            </w:r>
            <w:r w:rsidRPr="00D65626">
              <w:rPr>
                <w:rFonts w:asciiTheme="minorHAnsi" w:hAnsiTheme="minorHAnsi" w:cstheme="minorHAnsi"/>
                <w:spacing w:val="-4"/>
                <w:w w:val="90"/>
                <w:sz w:val="24"/>
              </w:rPr>
              <w:t>2025</w:t>
            </w:r>
          </w:p>
        </w:tc>
      </w:tr>
      <w:tr w:rsidR="0019770F" w:rsidRPr="00D65626" w14:paraId="50960B99" w14:textId="77777777" w:rsidTr="00D65626">
        <w:trPr>
          <w:trHeight w:val="290"/>
        </w:trPr>
        <w:tc>
          <w:tcPr>
            <w:tcW w:w="5233" w:type="dxa"/>
            <w:shd w:val="clear" w:color="auto" w:fill="D9D9D9"/>
          </w:tcPr>
          <w:p w14:paraId="7CD81EDE" w14:textId="77777777" w:rsidR="0019770F" w:rsidRPr="00D65626" w:rsidRDefault="0019770F" w:rsidP="00E14F32">
            <w:pPr>
              <w:pStyle w:val="TableParagraph"/>
              <w:ind w:right="5"/>
              <w:rPr>
                <w:rFonts w:asciiTheme="minorHAnsi" w:hAnsiTheme="minorHAnsi" w:cstheme="minorHAnsi"/>
                <w:b/>
                <w:sz w:val="24"/>
              </w:rPr>
            </w:pPr>
            <w:r w:rsidRPr="00D65626">
              <w:rPr>
                <w:rFonts w:asciiTheme="minorHAnsi" w:hAnsiTheme="minorHAnsi" w:cstheme="minorHAnsi"/>
                <w:b/>
                <w:w w:val="85"/>
                <w:sz w:val="24"/>
              </w:rPr>
              <w:t>Review</w:t>
            </w:r>
            <w:r w:rsidRPr="00D65626">
              <w:rPr>
                <w:rFonts w:asciiTheme="minorHAnsi" w:hAnsiTheme="minorHAnsi" w:cstheme="minorHAnsi"/>
                <w:b/>
                <w:spacing w:val="7"/>
                <w:sz w:val="24"/>
              </w:rPr>
              <w:t xml:space="preserve"> </w:t>
            </w:r>
            <w:r w:rsidRPr="00D65626">
              <w:rPr>
                <w:rFonts w:asciiTheme="minorHAnsi" w:hAnsiTheme="minorHAnsi" w:cstheme="minorHAnsi"/>
                <w:b/>
                <w:spacing w:val="-2"/>
                <w:w w:val="95"/>
                <w:sz w:val="24"/>
              </w:rPr>
              <w:t>period</w:t>
            </w:r>
          </w:p>
        </w:tc>
        <w:tc>
          <w:tcPr>
            <w:tcW w:w="5227" w:type="dxa"/>
          </w:tcPr>
          <w:p w14:paraId="0A253605" w14:textId="77777777" w:rsidR="0019770F" w:rsidRPr="00D65626" w:rsidRDefault="0019770F" w:rsidP="00E14F32">
            <w:pPr>
              <w:pStyle w:val="TableParagraph"/>
              <w:ind w:left="7"/>
              <w:rPr>
                <w:rFonts w:asciiTheme="minorHAnsi" w:hAnsiTheme="minorHAnsi" w:cstheme="minorHAnsi"/>
                <w:sz w:val="24"/>
              </w:rPr>
            </w:pPr>
            <w:r w:rsidRPr="00D65626">
              <w:rPr>
                <w:rFonts w:asciiTheme="minorHAnsi" w:hAnsiTheme="minorHAnsi" w:cstheme="minorHAnsi"/>
                <w:spacing w:val="-2"/>
                <w:sz w:val="24"/>
              </w:rPr>
              <w:t>Annual</w:t>
            </w:r>
          </w:p>
        </w:tc>
      </w:tr>
      <w:tr w:rsidR="0019770F" w:rsidRPr="00D65626" w14:paraId="2AEDA9E3" w14:textId="77777777" w:rsidTr="00D65626">
        <w:trPr>
          <w:trHeight w:val="585"/>
        </w:trPr>
        <w:tc>
          <w:tcPr>
            <w:tcW w:w="5233" w:type="dxa"/>
            <w:shd w:val="clear" w:color="auto" w:fill="D9D9D9"/>
          </w:tcPr>
          <w:p w14:paraId="2747C5C0" w14:textId="77777777" w:rsidR="0019770F" w:rsidRPr="00D65626" w:rsidRDefault="0019770F" w:rsidP="00E14F32">
            <w:pPr>
              <w:pStyle w:val="TableParagraph"/>
              <w:spacing w:before="5"/>
              <w:ind w:right="9"/>
              <w:rPr>
                <w:rFonts w:asciiTheme="minorHAnsi" w:hAnsiTheme="minorHAnsi" w:cstheme="minorHAnsi"/>
                <w:b/>
                <w:sz w:val="24"/>
              </w:rPr>
            </w:pPr>
            <w:r w:rsidRPr="00D65626">
              <w:rPr>
                <w:rFonts w:asciiTheme="minorHAnsi" w:hAnsiTheme="minorHAnsi" w:cstheme="minorHAnsi"/>
                <w:b/>
                <w:w w:val="85"/>
                <w:sz w:val="24"/>
              </w:rPr>
              <w:t>Related</w:t>
            </w:r>
            <w:r w:rsidRPr="00D65626">
              <w:rPr>
                <w:rFonts w:asciiTheme="minorHAnsi" w:hAnsiTheme="minorHAnsi" w:cstheme="minorHAnsi"/>
                <w:b/>
                <w:spacing w:val="12"/>
                <w:sz w:val="24"/>
              </w:rPr>
              <w:t xml:space="preserve"> </w:t>
            </w:r>
            <w:r w:rsidRPr="00D65626">
              <w:rPr>
                <w:rFonts w:asciiTheme="minorHAnsi" w:hAnsiTheme="minorHAnsi" w:cstheme="minorHAnsi"/>
                <w:b/>
                <w:spacing w:val="-2"/>
                <w:w w:val="95"/>
                <w:sz w:val="24"/>
              </w:rPr>
              <w:t>documents</w:t>
            </w:r>
          </w:p>
        </w:tc>
        <w:tc>
          <w:tcPr>
            <w:tcW w:w="5227" w:type="dxa"/>
          </w:tcPr>
          <w:p w14:paraId="70C75AA7" w14:textId="77B6C6E8" w:rsidR="0019770F" w:rsidRPr="00D65626" w:rsidRDefault="00D65626" w:rsidP="00E14F32">
            <w:pPr>
              <w:pStyle w:val="TableParagraph"/>
              <w:spacing w:before="14"/>
              <w:ind w:left="6"/>
              <w:rPr>
                <w:rFonts w:asciiTheme="minorHAnsi" w:hAnsiTheme="minorHAnsi" w:cstheme="minorHAnsi"/>
                <w:sz w:val="24"/>
              </w:rPr>
            </w:pPr>
            <w:r>
              <w:rPr>
                <w:rFonts w:asciiTheme="minorHAnsi" w:hAnsiTheme="minorHAnsi" w:cstheme="minorHAnsi"/>
                <w:w w:val="90"/>
                <w:sz w:val="24"/>
              </w:rPr>
              <w:t xml:space="preserve">Affinity After Care System </w:t>
            </w:r>
          </w:p>
        </w:tc>
      </w:tr>
      <w:tr w:rsidR="0019770F" w:rsidRPr="00D65626" w14:paraId="13B4D14C" w14:textId="77777777" w:rsidTr="00D65626">
        <w:trPr>
          <w:trHeight w:val="295"/>
        </w:trPr>
        <w:tc>
          <w:tcPr>
            <w:tcW w:w="5233" w:type="dxa"/>
            <w:shd w:val="clear" w:color="auto" w:fill="D9D9D9"/>
          </w:tcPr>
          <w:p w14:paraId="7A9B2E9F" w14:textId="77777777" w:rsidR="0019770F" w:rsidRPr="00D65626" w:rsidRDefault="0019770F" w:rsidP="00E14F32">
            <w:pPr>
              <w:pStyle w:val="TableParagraph"/>
              <w:spacing w:before="5"/>
              <w:ind w:right="3"/>
              <w:rPr>
                <w:rFonts w:asciiTheme="minorHAnsi" w:hAnsiTheme="minorHAnsi" w:cstheme="minorHAnsi"/>
                <w:b/>
                <w:sz w:val="24"/>
              </w:rPr>
            </w:pPr>
            <w:r w:rsidRPr="00D65626">
              <w:rPr>
                <w:rFonts w:asciiTheme="minorHAnsi" w:hAnsiTheme="minorHAnsi" w:cstheme="minorHAnsi"/>
                <w:b/>
                <w:w w:val="80"/>
                <w:sz w:val="24"/>
              </w:rPr>
              <w:t>Key</w:t>
            </w:r>
            <w:r w:rsidRPr="00D65626">
              <w:rPr>
                <w:rFonts w:asciiTheme="minorHAnsi" w:hAnsiTheme="minorHAnsi" w:cstheme="minorHAnsi"/>
                <w:b/>
                <w:spacing w:val="-3"/>
                <w:sz w:val="24"/>
              </w:rPr>
              <w:t xml:space="preserve"> </w:t>
            </w:r>
            <w:r w:rsidRPr="00D65626">
              <w:rPr>
                <w:rFonts w:asciiTheme="minorHAnsi" w:hAnsiTheme="minorHAnsi" w:cstheme="minorHAnsi"/>
                <w:b/>
                <w:spacing w:val="-4"/>
                <w:w w:val="95"/>
                <w:sz w:val="24"/>
              </w:rPr>
              <w:t>Words</w:t>
            </w:r>
          </w:p>
        </w:tc>
        <w:tc>
          <w:tcPr>
            <w:tcW w:w="5227" w:type="dxa"/>
          </w:tcPr>
          <w:p w14:paraId="2E587CB4" w14:textId="44C5A0A5" w:rsidR="0019770F" w:rsidRPr="00D65626" w:rsidRDefault="00D65626" w:rsidP="00E14F32">
            <w:pPr>
              <w:pStyle w:val="TableParagraph"/>
              <w:spacing w:before="5"/>
              <w:ind w:left="4"/>
              <w:rPr>
                <w:rFonts w:asciiTheme="minorHAnsi" w:hAnsiTheme="minorHAnsi" w:cstheme="minorHAnsi"/>
                <w:sz w:val="24"/>
              </w:rPr>
            </w:pPr>
            <w:proofErr w:type="spellStart"/>
            <w:r>
              <w:rPr>
                <w:rFonts w:asciiTheme="minorHAnsi" w:hAnsiTheme="minorHAnsi" w:cstheme="minorHAnsi"/>
                <w:spacing w:val="-2"/>
                <w:sz w:val="24"/>
              </w:rPr>
              <w:t>Hollistic</w:t>
            </w:r>
            <w:proofErr w:type="spellEnd"/>
            <w:r>
              <w:rPr>
                <w:rFonts w:asciiTheme="minorHAnsi" w:hAnsiTheme="minorHAnsi" w:cstheme="minorHAnsi"/>
                <w:spacing w:val="-2"/>
                <w:sz w:val="24"/>
              </w:rPr>
              <w:t xml:space="preserve">, Support, </w:t>
            </w:r>
            <w:proofErr w:type="spellStart"/>
            <w:r>
              <w:rPr>
                <w:rFonts w:asciiTheme="minorHAnsi" w:hAnsiTheme="minorHAnsi" w:cstheme="minorHAnsi"/>
                <w:spacing w:val="-2"/>
                <w:sz w:val="24"/>
              </w:rPr>
              <w:t>Gudience</w:t>
            </w:r>
            <w:proofErr w:type="spellEnd"/>
            <w:r>
              <w:rPr>
                <w:rFonts w:asciiTheme="minorHAnsi" w:hAnsiTheme="minorHAnsi" w:cstheme="minorHAnsi"/>
                <w:spacing w:val="-2"/>
                <w:sz w:val="24"/>
              </w:rPr>
              <w:t xml:space="preserve"> </w:t>
            </w:r>
          </w:p>
        </w:tc>
      </w:tr>
      <w:tr w:rsidR="0019770F" w:rsidRPr="00D65626" w14:paraId="634A6A09" w14:textId="77777777" w:rsidTr="00D65626">
        <w:trPr>
          <w:trHeight w:val="290"/>
        </w:trPr>
        <w:tc>
          <w:tcPr>
            <w:tcW w:w="5233" w:type="dxa"/>
            <w:shd w:val="clear" w:color="auto" w:fill="D9D9D9"/>
          </w:tcPr>
          <w:p w14:paraId="1ACE042A" w14:textId="77777777" w:rsidR="0019770F" w:rsidRPr="00D65626" w:rsidRDefault="0019770F" w:rsidP="00E14F32">
            <w:pPr>
              <w:pStyle w:val="TableParagraph"/>
              <w:ind w:right="10"/>
              <w:rPr>
                <w:rFonts w:asciiTheme="minorHAnsi" w:hAnsiTheme="minorHAnsi" w:cstheme="minorHAnsi"/>
                <w:b/>
                <w:sz w:val="24"/>
              </w:rPr>
            </w:pPr>
            <w:r w:rsidRPr="00D65626">
              <w:rPr>
                <w:rFonts w:asciiTheme="minorHAnsi" w:hAnsiTheme="minorHAnsi" w:cstheme="minorHAnsi"/>
                <w:b/>
                <w:w w:val="85"/>
                <w:sz w:val="24"/>
              </w:rPr>
              <w:t>Training</w:t>
            </w:r>
            <w:r w:rsidRPr="00D65626">
              <w:rPr>
                <w:rFonts w:asciiTheme="minorHAnsi" w:hAnsiTheme="minorHAnsi" w:cstheme="minorHAnsi"/>
                <w:b/>
                <w:spacing w:val="-8"/>
                <w:sz w:val="24"/>
              </w:rPr>
              <w:t xml:space="preserve"> </w:t>
            </w:r>
            <w:r w:rsidRPr="00D65626">
              <w:rPr>
                <w:rFonts w:asciiTheme="minorHAnsi" w:hAnsiTheme="minorHAnsi" w:cstheme="minorHAnsi"/>
                <w:b/>
                <w:w w:val="85"/>
                <w:sz w:val="24"/>
              </w:rPr>
              <w:t>needs</w:t>
            </w:r>
            <w:r w:rsidRPr="00D65626">
              <w:rPr>
                <w:rFonts w:asciiTheme="minorHAnsi" w:hAnsiTheme="minorHAnsi" w:cstheme="minorHAnsi"/>
                <w:b/>
                <w:spacing w:val="-9"/>
                <w:sz w:val="24"/>
              </w:rPr>
              <w:t xml:space="preserve"> </w:t>
            </w:r>
            <w:r w:rsidRPr="00D65626">
              <w:rPr>
                <w:rFonts w:asciiTheme="minorHAnsi" w:hAnsiTheme="minorHAnsi" w:cstheme="minorHAnsi"/>
                <w:b/>
                <w:w w:val="85"/>
                <w:sz w:val="24"/>
              </w:rPr>
              <w:t>of</w:t>
            </w:r>
            <w:r w:rsidRPr="00D65626">
              <w:rPr>
                <w:rFonts w:asciiTheme="minorHAnsi" w:hAnsiTheme="minorHAnsi" w:cstheme="minorHAnsi"/>
                <w:b/>
                <w:spacing w:val="-10"/>
                <w:sz w:val="24"/>
              </w:rPr>
              <w:t xml:space="preserve"> </w:t>
            </w:r>
            <w:r w:rsidRPr="00D65626">
              <w:rPr>
                <w:rFonts w:asciiTheme="minorHAnsi" w:hAnsiTheme="minorHAnsi" w:cstheme="minorHAnsi"/>
                <w:b/>
                <w:spacing w:val="-4"/>
                <w:w w:val="85"/>
                <w:sz w:val="24"/>
              </w:rPr>
              <w:t>staff</w:t>
            </w:r>
          </w:p>
        </w:tc>
        <w:tc>
          <w:tcPr>
            <w:tcW w:w="5227" w:type="dxa"/>
          </w:tcPr>
          <w:p w14:paraId="6C827188" w14:textId="77777777" w:rsidR="0019770F" w:rsidRPr="00D65626" w:rsidRDefault="0019770F" w:rsidP="00E14F32">
            <w:pPr>
              <w:pStyle w:val="TableParagraph"/>
              <w:ind w:left="8"/>
              <w:rPr>
                <w:rFonts w:asciiTheme="minorHAnsi" w:hAnsiTheme="minorHAnsi" w:cstheme="minorHAnsi"/>
                <w:sz w:val="24"/>
              </w:rPr>
            </w:pPr>
            <w:r w:rsidRPr="00D65626">
              <w:rPr>
                <w:rFonts w:asciiTheme="minorHAnsi" w:hAnsiTheme="minorHAnsi" w:cstheme="minorHAnsi"/>
                <w:w w:val="90"/>
                <w:sz w:val="24"/>
              </w:rPr>
              <w:t>All</w:t>
            </w:r>
            <w:r w:rsidRPr="00D65626">
              <w:rPr>
                <w:rFonts w:asciiTheme="minorHAnsi" w:hAnsiTheme="minorHAnsi" w:cstheme="minorHAnsi"/>
                <w:spacing w:val="-3"/>
                <w:w w:val="95"/>
                <w:sz w:val="24"/>
              </w:rPr>
              <w:t xml:space="preserve"> </w:t>
            </w:r>
            <w:r w:rsidRPr="00D65626">
              <w:rPr>
                <w:rFonts w:asciiTheme="minorHAnsi" w:hAnsiTheme="minorHAnsi" w:cstheme="minorHAnsi"/>
                <w:spacing w:val="-2"/>
                <w:w w:val="95"/>
                <w:sz w:val="24"/>
              </w:rPr>
              <w:t>Staff</w:t>
            </w:r>
          </w:p>
        </w:tc>
      </w:tr>
    </w:tbl>
    <w:p w14:paraId="291FC368" w14:textId="77777777" w:rsidR="00FC24B8" w:rsidRPr="00D65626" w:rsidRDefault="00FC24B8" w:rsidP="0005157B">
      <w:pPr>
        <w:tabs>
          <w:tab w:val="left" w:pos="10139"/>
        </w:tabs>
        <w:ind w:left="631"/>
        <w:jc w:val="both"/>
        <w:rPr>
          <w:rFonts w:asciiTheme="minorHAnsi" w:hAnsiTheme="minorHAnsi" w:cstheme="minorHAnsi"/>
          <w:b/>
          <w:spacing w:val="-2"/>
          <w:sz w:val="24"/>
          <w:szCs w:val="24"/>
        </w:rPr>
      </w:pPr>
    </w:p>
    <w:p w14:paraId="70D39590" w14:textId="77777777" w:rsidR="0019770F" w:rsidRPr="00D65626" w:rsidRDefault="0019770F" w:rsidP="0005157B">
      <w:pPr>
        <w:tabs>
          <w:tab w:val="left" w:pos="10139"/>
        </w:tabs>
        <w:ind w:left="631"/>
        <w:jc w:val="both"/>
        <w:rPr>
          <w:rFonts w:asciiTheme="minorHAnsi" w:hAnsiTheme="minorHAnsi" w:cstheme="minorHAnsi"/>
          <w:b/>
          <w:spacing w:val="-2"/>
          <w:sz w:val="24"/>
          <w:szCs w:val="24"/>
        </w:rPr>
      </w:pPr>
    </w:p>
    <w:p w14:paraId="0EA9BC0D" w14:textId="77777777" w:rsidR="0019770F" w:rsidRPr="00D65626" w:rsidRDefault="0019770F" w:rsidP="0005157B">
      <w:pPr>
        <w:tabs>
          <w:tab w:val="left" w:pos="10139"/>
        </w:tabs>
        <w:ind w:left="631"/>
        <w:jc w:val="both"/>
        <w:rPr>
          <w:rFonts w:asciiTheme="minorHAnsi" w:hAnsiTheme="minorHAnsi" w:cstheme="minorHAnsi"/>
          <w:b/>
          <w:spacing w:val="-2"/>
          <w:sz w:val="24"/>
          <w:szCs w:val="24"/>
        </w:rPr>
      </w:pPr>
    </w:p>
    <w:p w14:paraId="34158351" w14:textId="77777777" w:rsidR="0019770F" w:rsidRPr="00D65626" w:rsidRDefault="0019770F" w:rsidP="0005157B">
      <w:pPr>
        <w:tabs>
          <w:tab w:val="left" w:pos="10139"/>
        </w:tabs>
        <w:ind w:left="631"/>
        <w:jc w:val="both"/>
        <w:rPr>
          <w:rFonts w:asciiTheme="minorHAnsi" w:hAnsiTheme="minorHAnsi" w:cstheme="minorHAnsi"/>
          <w:b/>
          <w:spacing w:val="-2"/>
          <w:sz w:val="24"/>
          <w:szCs w:val="24"/>
        </w:rPr>
      </w:pPr>
    </w:p>
    <w:p w14:paraId="2ABB98BE" w14:textId="77777777" w:rsidR="0019770F" w:rsidRPr="00D65626" w:rsidRDefault="0019770F" w:rsidP="0005157B">
      <w:pPr>
        <w:tabs>
          <w:tab w:val="left" w:pos="10139"/>
        </w:tabs>
        <w:ind w:left="631"/>
        <w:jc w:val="both"/>
        <w:rPr>
          <w:rFonts w:asciiTheme="minorHAnsi" w:hAnsiTheme="minorHAnsi" w:cstheme="minorHAnsi"/>
          <w:b/>
          <w:spacing w:val="-2"/>
          <w:sz w:val="24"/>
          <w:szCs w:val="24"/>
        </w:rPr>
      </w:pPr>
    </w:p>
    <w:p w14:paraId="0B83C424" w14:textId="77777777" w:rsidR="0019770F" w:rsidRPr="00D65626" w:rsidRDefault="0019770F" w:rsidP="0005157B">
      <w:pPr>
        <w:tabs>
          <w:tab w:val="left" w:pos="10139"/>
        </w:tabs>
        <w:ind w:left="631"/>
        <w:jc w:val="both"/>
        <w:rPr>
          <w:rFonts w:asciiTheme="minorHAnsi" w:hAnsiTheme="minorHAnsi" w:cstheme="minorHAnsi"/>
          <w:b/>
          <w:spacing w:val="-2"/>
          <w:sz w:val="24"/>
          <w:szCs w:val="24"/>
        </w:rPr>
      </w:pPr>
    </w:p>
    <w:p w14:paraId="4B624250" w14:textId="77777777" w:rsidR="0005157B" w:rsidRPr="00D65626" w:rsidRDefault="0005157B" w:rsidP="0005157B">
      <w:pPr>
        <w:pStyle w:val="BodyText"/>
        <w:rPr>
          <w:rFonts w:asciiTheme="minorHAnsi" w:hAnsiTheme="minorHAnsi" w:cstheme="minorHAnsi"/>
        </w:rPr>
      </w:pPr>
    </w:p>
    <w:p w14:paraId="016A15B5" w14:textId="77777777" w:rsidR="0019770F" w:rsidRPr="00D65626" w:rsidRDefault="0019770F" w:rsidP="0005157B">
      <w:pPr>
        <w:pStyle w:val="BodyText"/>
        <w:rPr>
          <w:rFonts w:asciiTheme="minorHAnsi" w:hAnsiTheme="minorHAnsi" w:cstheme="minorHAnsi"/>
        </w:rPr>
      </w:pPr>
    </w:p>
    <w:p w14:paraId="7CF532B9" w14:textId="77777777" w:rsidR="0019770F" w:rsidRPr="00D65626" w:rsidRDefault="0019770F" w:rsidP="0005157B">
      <w:pPr>
        <w:pStyle w:val="BodyText"/>
        <w:rPr>
          <w:rFonts w:asciiTheme="minorHAnsi" w:hAnsiTheme="minorHAnsi" w:cstheme="minorHAnsi"/>
        </w:rPr>
      </w:pPr>
    </w:p>
    <w:p w14:paraId="71314E54" w14:textId="77777777" w:rsidR="0019770F" w:rsidRPr="00D65626" w:rsidRDefault="0019770F" w:rsidP="0005157B">
      <w:pPr>
        <w:pStyle w:val="BodyText"/>
        <w:rPr>
          <w:rFonts w:asciiTheme="minorHAnsi" w:hAnsiTheme="minorHAnsi" w:cstheme="minorHAnsi"/>
        </w:rPr>
      </w:pPr>
    </w:p>
    <w:p w14:paraId="34F92390" w14:textId="77777777" w:rsidR="0019770F" w:rsidRPr="00D65626" w:rsidRDefault="0019770F" w:rsidP="0005157B">
      <w:pPr>
        <w:pStyle w:val="BodyText"/>
        <w:rPr>
          <w:rFonts w:asciiTheme="minorHAnsi" w:hAnsiTheme="minorHAnsi" w:cstheme="minorHAnsi"/>
        </w:rPr>
      </w:pPr>
    </w:p>
    <w:p w14:paraId="36EEB43F" w14:textId="77777777" w:rsidR="0019770F" w:rsidRPr="00D65626" w:rsidRDefault="0019770F" w:rsidP="0005157B">
      <w:pPr>
        <w:pStyle w:val="BodyText"/>
        <w:rPr>
          <w:rFonts w:asciiTheme="minorHAnsi" w:hAnsiTheme="minorHAnsi" w:cstheme="minorHAnsi"/>
        </w:rPr>
      </w:pPr>
    </w:p>
    <w:p w14:paraId="66BB67B3" w14:textId="77777777" w:rsidR="0019770F" w:rsidRPr="00D65626" w:rsidRDefault="0019770F" w:rsidP="0005157B">
      <w:pPr>
        <w:pStyle w:val="BodyText"/>
        <w:rPr>
          <w:rFonts w:asciiTheme="minorHAnsi" w:hAnsiTheme="minorHAnsi" w:cstheme="minorHAnsi"/>
        </w:rPr>
      </w:pPr>
    </w:p>
    <w:p w14:paraId="3EC93236" w14:textId="77777777" w:rsidR="0019770F" w:rsidRPr="00D65626" w:rsidRDefault="0019770F" w:rsidP="0005157B">
      <w:pPr>
        <w:pStyle w:val="BodyText"/>
        <w:rPr>
          <w:rFonts w:asciiTheme="minorHAnsi" w:hAnsiTheme="minorHAnsi" w:cstheme="minorHAnsi"/>
        </w:rPr>
      </w:pPr>
    </w:p>
    <w:p w14:paraId="2EE405E3" w14:textId="77777777" w:rsidR="0019770F" w:rsidRPr="00D65626" w:rsidRDefault="0019770F" w:rsidP="0005157B">
      <w:pPr>
        <w:pStyle w:val="BodyText"/>
        <w:rPr>
          <w:rFonts w:asciiTheme="minorHAnsi" w:hAnsiTheme="minorHAnsi" w:cstheme="minorHAnsi"/>
        </w:rPr>
      </w:pPr>
    </w:p>
    <w:p w14:paraId="52DA9FDF" w14:textId="77777777" w:rsidR="0019770F" w:rsidRDefault="0019770F" w:rsidP="0005157B">
      <w:pPr>
        <w:pStyle w:val="BodyText"/>
        <w:rPr>
          <w:rFonts w:asciiTheme="minorHAnsi" w:hAnsiTheme="minorHAnsi" w:cstheme="minorHAnsi"/>
        </w:rPr>
      </w:pPr>
    </w:p>
    <w:p w14:paraId="09FB78E6" w14:textId="77777777" w:rsidR="00D65626" w:rsidRDefault="00D65626" w:rsidP="0005157B">
      <w:pPr>
        <w:pStyle w:val="BodyText"/>
        <w:rPr>
          <w:rFonts w:asciiTheme="minorHAnsi" w:hAnsiTheme="minorHAnsi" w:cstheme="minorHAnsi"/>
        </w:rPr>
      </w:pPr>
    </w:p>
    <w:p w14:paraId="007C6884" w14:textId="77777777" w:rsidR="00D65626" w:rsidRDefault="00D65626" w:rsidP="0005157B">
      <w:pPr>
        <w:pStyle w:val="BodyText"/>
        <w:rPr>
          <w:rFonts w:asciiTheme="minorHAnsi" w:hAnsiTheme="minorHAnsi" w:cstheme="minorHAnsi"/>
        </w:rPr>
      </w:pPr>
    </w:p>
    <w:p w14:paraId="1914F67C" w14:textId="77777777" w:rsidR="00D65626" w:rsidRDefault="00D65626" w:rsidP="0005157B">
      <w:pPr>
        <w:pStyle w:val="BodyText"/>
        <w:rPr>
          <w:rFonts w:asciiTheme="minorHAnsi" w:hAnsiTheme="minorHAnsi" w:cstheme="minorHAnsi"/>
        </w:rPr>
      </w:pPr>
    </w:p>
    <w:p w14:paraId="4FE50CFB" w14:textId="77777777" w:rsidR="00D65626" w:rsidRPr="00D65626" w:rsidRDefault="00D65626" w:rsidP="0005157B">
      <w:pPr>
        <w:pStyle w:val="BodyText"/>
        <w:rPr>
          <w:rFonts w:asciiTheme="minorHAnsi" w:hAnsiTheme="minorHAnsi" w:cstheme="minorHAnsi"/>
        </w:rPr>
      </w:pPr>
    </w:p>
    <w:p w14:paraId="6F2F4717" w14:textId="77777777" w:rsidR="0019770F" w:rsidRPr="006865ED" w:rsidRDefault="0019770F" w:rsidP="0005157B">
      <w:pPr>
        <w:pStyle w:val="BodyText"/>
        <w:rPr>
          <w:rFonts w:asciiTheme="minorHAnsi" w:hAnsiTheme="minorHAnsi" w:cstheme="minorHAnsi"/>
        </w:rPr>
      </w:pPr>
    </w:p>
    <w:p w14:paraId="0F183690" w14:textId="77777777" w:rsidR="008E72E2" w:rsidRPr="006865ED" w:rsidRDefault="008E72E2" w:rsidP="008E72E2">
      <w:pPr>
        <w:pStyle w:val="Heading3"/>
        <w:rPr>
          <w:rFonts w:asciiTheme="minorHAnsi" w:eastAsia="Times New Roman" w:hAnsiTheme="minorHAnsi" w:cstheme="minorHAnsi"/>
          <w:color w:val="000000" w:themeColor="text1"/>
          <w:sz w:val="27"/>
          <w:szCs w:val="27"/>
          <w:lang w:val="en-GB"/>
        </w:rPr>
      </w:pPr>
      <w:bookmarkStart w:id="0" w:name="_bookmark0"/>
      <w:bookmarkStart w:id="1" w:name="_bookmark12"/>
      <w:bookmarkEnd w:id="0"/>
      <w:bookmarkEnd w:id="1"/>
      <w:r w:rsidRPr="006865ED">
        <w:rPr>
          <w:rStyle w:val="Strong"/>
          <w:rFonts w:asciiTheme="minorHAnsi" w:hAnsiTheme="minorHAnsi" w:cstheme="minorHAnsi"/>
          <w:color w:val="000000" w:themeColor="text1"/>
        </w:rPr>
        <w:lastRenderedPageBreak/>
        <w:t>Policy on Emotional Coaching for Young People with Care Experience and SEND (Special Educational Needs and Disabilities)</w:t>
      </w:r>
    </w:p>
    <w:p w14:paraId="2EF1E15E" w14:textId="77777777" w:rsidR="008E72E2" w:rsidRPr="006865ED" w:rsidRDefault="008E72E2" w:rsidP="008E72E2">
      <w:pPr>
        <w:pStyle w:val="NormalWeb"/>
        <w:rPr>
          <w:rFonts w:asciiTheme="minorHAnsi" w:hAnsiTheme="minorHAnsi" w:cstheme="minorHAnsi"/>
        </w:rPr>
      </w:pPr>
      <w:r w:rsidRPr="006865ED">
        <w:rPr>
          <w:rStyle w:val="Strong"/>
          <w:rFonts w:asciiTheme="minorHAnsi" w:eastAsiaTheme="majorEastAsia" w:hAnsiTheme="minorHAnsi" w:cstheme="minorHAnsi"/>
        </w:rPr>
        <w:t>1. Introduction</w:t>
      </w:r>
    </w:p>
    <w:p w14:paraId="105FAFB0" w14:textId="77777777" w:rsidR="008E72E2" w:rsidRPr="006865ED" w:rsidRDefault="008E72E2" w:rsidP="008E72E2">
      <w:pPr>
        <w:pStyle w:val="NormalWeb"/>
        <w:rPr>
          <w:rFonts w:asciiTheme="minorHAnsi" w:hAnsiTheme="minorHAnsi" w:cstheme="minorHAnsi"/>
        </w:rPr>
      </w:pPr>
      <w:r w:rsidRPr="006865ED">
        <w:rPr>
          <w:rFonts w:asciiTheme="minorHAnsi" w:hAnsiTheme="minorHAnsi" w:cstheme="minorHAnsi"/>
        </w:rPr>
        <w:t xml:space="preserve">This policy outlines the approach to emotional coaching for young people with care experience and Special Educational Needs and Disabilities (SEND). Emotional coaching is an evidence-based approach aimed at supporting young people to understand, manage, and regulate their emotions in ways that are beneficial to their well-being and development. The policy is grounded in the principles of attachment theory, trauma-informed care, and the Power Threat Meaning Framework developed by </w:t>
      </w:r>
      <w:proofErr w:type="spellStart"/>
      <w:r w:rsidRPr="006865ED">
        <w:rPr>
          <w:rFonts w:asciiTheme="minorHAnsi" w:hAnsiTheme="minorHAnsi" w:cstheme="minorHAnsi"/>
        </w:rPr>
        <w:t>Dr.</w:t>
      </w:r>
      <w:proofErr w:type="spellEnd"/>
      <w:r w:rsidRPr="006865ED">
        <w:rPr>
          <w:rFonts w:asciiTheme="minorHAnsi" w:hAnsiTheme="minorHAnsi" w:cstheme="minorHAnsi"/>
        </w:rPr>
        <w:t xml:space="preserve"> Louise Johnstone. This framework offers a clear and insightful way to understand the impact of adversity, power imbalances, and social inequalities on emotional and psychological well-being.</w:t>
      </w:r>
    </w:p>
    <w:p w14:paraId="41E3B2ED" w14:textId="77777777" w:rsidR="008E72E2" w:rsidRPr="006865ED" w:rsidRDefault="008E72E2" w:rsidP="008E72E2">
      <w:pPr>
        <w:pStyle w:val="NormalWeb"/>
        <w:rPr>
          <w:rFonts w:asciiTheme="minorHAnsi" w:hAnsiTheme="minorHAnsi" w:cstheme="minorHAnsi"/>
        </w:rPr>
      </w:pPr>
      <w:r w:rsidRPr="006865ED">
        <w:rPr>
          <w:rStyle w:val="Strong"/>
          <w:rFonts w:asciiTheme="minorHAnsi" w:eastAsiaTheme="majorEastAsia" w:hAnsiTheme="minorHAnsi" w:cstheme="minorHAnsi"/>
        </w:rPr>
        <w:t>2. Purpose of Emotional Coaching</w:t>
      </w:r>
    </w:p>
    <w:p w14:paraId="57540C95" w14:textId="77777777" w:rsidR="008E72E2" w:rsidRPr="006865ED" w:rsidRDefault="008E72E2" w:rsidP="008E72E2">
      <w:pPr>
        <w:pStyle w:val="NormalWeb"/>
        <w:rPr>
          <w:rFonts w:asciiTheme="minorHAnsi" w:hAnsiTheme="minorHAnsi" w:cstheme="minorHAnsi"/>
        </w:rPr>
      </w:pPr>
      <w:r w:rsidRPr="006865ED">
        <w:rPr>
          <w:rFonts w:asciiTheme="minorHAnsi" w:hAnsiTheme="minorHAnsi" w:cstheme="minorHAnsi"/>
        </w:rPr>
        <w:t>The primary aim of emotional coaching for young people with care experience and SEND is to help them develop resilience, emotional intelligence, and coping strategies. Emotional coaching provides young people with tools to navigate complex emotions, build self-awareness, and create meaningful relationships. By fostering these skills, emotional coaching can significantly reduce the likelihood of emotional and behavioural difficulties, particularly in environments where young people have experienced trauma, neglect, or other adverse childhood experiences (ACEs).</w:t>
      </w:r>
    </w:p>
    <w:p w14:paraId="4E738BD7" w14:textId="77777777" w:rsidR="008E72E2" w:rsidRPr="006865ED" w:rsidRDefault="008E72E2" w:rsidP="008E72E2">
      <w:pPr>
        <w:pStyle w:val="NormalWeb"/>
        <w:rPr>
          <w:rFonts w:asciiTheme="minorHAnsi" w:hAnsiTheme="minorHAnsi" w:cstheme="minorHAnsi"/>
        </w:rPr>
      </w:pPr>
      <w:r w:rsidRPr="006865ED">
        <w:rPr>
          <w:rStyle w:val="Strong"/>
          <w:rFonts w:asciiTheme="minorHAnsi" w:eastAsiaTheme="majorEastAsia" w:hAnsiTheme="minorHAnsi" w:cstheme="minorHAnsi"/>
        </w:rPr>
        <w:t>3. Core Principles of Emotional Coaching</w:t>
      </w:r>
    </w:p>
    <w:p w14:paraId="41C89D88" w14:textId="77777777" w:rsidR="008E72E2" w:rsidRPr="006865ED" w:rsidRDefault="008E72E2" w:rsidP="008E72E2">
      <w:pPr>
        <w:pStyle w:val="NormalWeb"/>
        <w:numPr>
          <w:ilvl w:val="0"/>
          <w:numId w:val="17"/>
        </w:numPr>
        <w:rPr>
          <w:rFonts w:asciiTheme="minorHAnsi" w:hAnsiTheme="minorHAnsi" w:cstheme="minorHAnsi"/>
        </w:rPr>
      </w:pPr>
      <w:r w:rsidRPr="006865ED">
        <w:rPr>
          <w:rStyle w:val="Strong"/>
          <w:rFonts w:asciiTheme="minorHAnsi" w:eastAsiaTheme="majorEastAsia" w:hAnsiTheme="minorHAnsi" w:cstheme="minorHAnsi"/>
        </w:rPr>
        <w:t>Emotional Validation</w:t>
      </w:r>
      <w:r w:rsidRPr="006865ED">
        <w:rPr>
          <w:rFonts w:asciiTheme="minorHAnsi" w:hAnsiTheme="minorHAnsi" w:cstheme="minorHAnsi"/>
        </w:rPr>
        <w:t>: Recognizing and validating a young person’s emotional experience, no matter how difficult or challenging, is central to emotional coaching. This principle encourages open communication, trust, and a sense of security.</w:t>
      </w:r>
    </w:p>
    <w:p w14:paraId="48504FDC" w14:textId="77777777" w:rsidR="008E72E2" w:rsidRPr="006865ED" w:rsidRDefault="008E72E2" w:rsidP="008E72E2">
      <w:pPr>
        <w:pStyle w:val="NormalWeb"/>
        <w:numPr>
          <w:ilvl w:val="0"/>
          <w:numId w:val="17"/>
        </w:numPr>
        <w:rPr>
          <w:rFonts w:asciiTheme="minorHAnsi" w:hAnsiTheme="minorHAnsi" w:cstheme="minorHAnsi"/>
        </w:rPr>
      </w:pPr>
      <w:r w:rsidRPr="006865ED">
        <w:rPr>
          <w:rStyle w:val="Strong"/>
          <w:rFonts w:asciiTheme="minorHAnsi" w:eastAsiaTheme="majorEastAsia" w:hAnsiTheme="minorHAnsi" w:cstheme="minorHAnsi"/>
        </w:rPr>
        <w:t>Empathy and Understanding</w:t>
      </w:r>
      <w:r w:rsidRPr="006865ED">
        <w:rPr>
          <w:rFonts w:asciiTheme="minorHAnsi" w:hAnsiTheme="minorHAnsi" w:cstheme="minorHAnsi"/>
        </w:rPr>
        <w:t>: Practitioners need to demonstrate genuine empathy. Emotional coaching is not about fixing emotions, but about supporting young people to understand and express them in a healthy way.</w:t>
      </w:r>
    </w:p>
    <w:p w14:paraId="4C148283" w14:textId="77777777" w:rsidR="008E72E2" w:rsidRPr="006865ED" w:rsidRDefault="008E72E2" w:rsidP="008E72E2">
      <w:pPr>
        <w:pStyle w:val="NormalWeb"/>
        <w:numPr>
          <w:ilvl w:val="0"/>
          <w:numId w:val="17"/>
        </w:numPr>
        <w:rPr>
          <w:rFonts w:asciiTheme="minorHAnsi" w:hAnsiTheme="minorHAnsi" w:cstheme="minorHAnsi"/>
        </w:rPr>
      </w:pPr>
      <w:r w:rsidRPr="006865ED">
        <w:rPr>
          <w:rStyle w:val="Strong"/>
          <w:rFonts w:asciiTheme="minorHAnsi" w:eastAsiaTheme="majorEastAsia" w:hAnsiTheme="minorHAnsi" w:cstheme="minorHAnsi"/>
        </w:rPr>
        <w:t>Safe and Supportive Environment</w:t>
      </w:r>
      <w:r w:rsidRPr="006865ED">
        <w:rPr>
          <w:rFonts w:asciiTheme="minorHAnsi" w:hAnsiTheme="minorHAnsi" w:cstheme="minorHAnsi"/>
        </w:rPr>
        <w:t>: Emotional coaching should occur within a safe, nurturing environment where young people feel understood, valued, and empowered to explore their emotions without fear of judgement.</w:t>
      </w:r>
    </w:p>
    <w:p w14:paraId="49DFC264" w14:textId="77777777" w:rsidR="008E72E2" w:rsidRPr="006865ED" w:rsidRDefault="008E72E2" w:rsidP="008E72E2">
      <w:pPr>
        <w:pStyle w:val="NormalWeb"/>
        <w:numPr>
          <w:ilvl w:val="0"/>
          <w:numId w:val="17"/>
        </w:numPr>
        <w:rPr>
          <w:rFonts w:asciiTheme="minorHAnsi" w:hAnsiTheme="minorHAnsi" w:cstheme="minorHAnsi"/>
        </w:rPr>
      </w:pPr>
      <w:r w:rsidRPr="006865ED">
        <w:rPr>
          <w:rStyle w:val="Strong"/>
          <w:rFonts w:asciiTheme="minorHAnsi" w:eastAsiaTheme="majorEastAsia" w:hAnsiTheme="minorHAnsi" w:cstheme="minorHAnsi"/>
        </w:rPr>
        <w:t>Collaboration and Autonomy</w:t>
      </w:r>
      <w:r w:rsidRPr="006865ED">
        <w:rPr>
          <w:rFonts w:asciiTheme="minorHAnsi" w:hAnsiTheme="minorHAnsi" w:cstheme="minorHAnsi"/>
        </w:rPr>
        <w:t>: Emotional coaching involves a partnership between the practitioner and the young person. The practitioner should work collaboratively with the young person, respecting their autonomy while guiding them towards healthier emotional regulation strategies.</w:t>
      </w:r>
    </w:p>
    <w:p w14:paraId="28315843" w14:textId="77777777" w:rsidR="008E72E2" w:rsidRPr="006865ED" w:rsidRDefault="008E72E2" w:rsidP="008E72E2">
      <w:pPr>
        <w:pStyle w:val="NormalWeb"/>
        <w:numPr>
          <w:ilvl w:val="0"/>
          <w:numId w:val="17"/>
        </w:numPr>
        <w:rPr>
          <w:rFonts w:asciiTheme="minorHAnsi" w:hAnsiTheme="minorHAnsi" w:cstheme="minorHAnsi"/>
        </w:rPr>
      </w:pPr>
      <w:r w:rsidRPr="006865ED">
        <w:rPr>
          <w:rStyle w:val="Strong"/>
          <w:rFonts w:asciiTheme="minorHAnsi" w:eastAsiaTheme="majorEastAsia" w:hAnsiTheme="minorHAnsi" w:cstheme="minorHAnsi"/>
        </w:rPr>
        <w:t>Holistic Support</w:t>
      </w:r>
      <w:r w:rsidRPr="006865ED">
        <w:rPr>
          <w:rFonts w:asciiTheme="minorHAnsi" w:hAnsiTheme="minorHAnsi" w:cstheme="minorHAnsi"/>
        </w:rPr>
        <w:t>: Emotional coaching should be integrated into wider support systems, including education, mental health, and social services. It is essential to consider the young person’s entire context, including their care experience, SEND, family dynamics, and community.</w:t>
      </w:r>
    </w:p>
    <w:p w14:paraId="0813C554" w14:textId="77777777" w:rsidR="008E72E2" w:rsidRPr="006865ED" w:rsidRDefault="008E72E2" w:rsidP="008E72E2">
      <w:pPr>
        <w:pStyle w:val="NormalWeb"/>
        <w:rPr>
          <w:rFonts w:asciiTheme="minorHAnsi" w:hAnsiTheme="minorHAnsi" w:cstheme="minorHAnsi"/>
        </w:rPr>
      </w:pPr>
      <w:r w:rsidRPr="006865ED">
        <w:rPr>
          <w:rStyle w:val="Strong"/>
          <w:rFonts w:asciiTheme="minorHAnsi" w:eastAsiaTheme="majorEastAsia" w:hAnsiTheme="minorHAnsi" w:cstheme="minorHAnsi"/>
        </w:rPr>
        <w:t>4. Theoretical Foundations</w:t>
      </w:r>
    </w:p>
    <w:p w14:paraId="7985E9D3" w14:textId="77777777" w:rsidR="008E72E2" w:rsidRPr="006865ED" w:rsidRDefault="008E72E2" w:rsidP="008E72E2">
      <w:pPr>
        <w:pStyle w:val="NormalWeb"/>
        <w:rPr>
          <w:rFonts w:asciiTheme="minorHAnsi" w:hAnsiTheme="minorHAnsi" w:cstheme="minorHAnsi"/>
        </w:rPr>
      </w:pPr>
      <w:r w:rsidRPr="006865ED">
        <w:rPr>
          <w:rFonts w:asciiTheme="minorHAnsi" w:hAnsiTheme="minorHAnsi" w:cstheme="minorHAnsi"/>
        </w:rPr>
        <w:t xml:space="preserve">This policy is built on several key psychological frameworks and research findings, most notably the </w:t>
      </w:r>
      <w:r w:rsidRPr="006865ED">
        <w:rPr>
          <w:rStyle w:val="Emphasis"/>
          <w:rFonts w:asciiTheme="minorHAnsi" w:eastAsiaTheme="majorEastAsia" w:hAnsiTheme="minorHAnsi" w:cstheme="minorHAnsi"/>
        </w:rPr>
        <w:t>Power Threat Meaning Framework</w:t>
      </w:r>
      <w:r w:rsidRPr="006865ED">
        <w:rPr>
          <w:rFonts w:asciiTheme="minorHAnsi" w:hAnsiTheme="minorHAnsi" w:cstheme="minorHAnsi"/>
        </w:rPr>
        <w:t xml:space="preserve"> developed by </w:t>
      </w:r>
      <w:proofErr w:type="spellStart"/>
      <w:r w:rsidRPr="006865ED">
        <w:rPr>
          <w:rFonts w:asciiTheme="minorHAnsi" w:hAnsiTheme="minorHAnsi" w:cstheme="minorHAnsi"/>
        </w:rPr>
        <w:t>Dr.</w:t>
      </w:r>
      <w:proofErr w:type="spellEnd"/>
      <w:r w:rsidRPr="006865ED">
        <w:rPr>
          <w:rFonts w:asciiTheme="minorHAnsi" w:hAnsiTheme="minorHAnsi" w:cstheme="minorHAnsi"/>
        </w:rPr>
        <w:t xml:space="preserve"> Louise Johnstone.</w:t>
      </w:r>
    </w:p>
    <w:p w14:paraId="21683A57" w14:textId="4FB28150" w:rsidR="008E72E2" w:rsidRPr="006865ED" w:rsidRDefault="008E72E2" w:rsidP="008E72E2">
      <w:pPr>
        <w:pStyle w:val="NormalWeb"/>
        <w:numPr>
          <w:ilvl w:val="0"/>
          <w:numId w:val="18"/>
        </w:numPr>
        <w:rPr>
          <w:rFonts w:asciiTheme="minorHAnsi" w:hAnsiTheme="minorHAnsi" w:cstheme="minorHAnsi"/>
        </w:rPr>
      </w:pPr>
      <w:r w:rsidRPr="006865ED">
        <w:rPr>
          <w:rStyle w:val="Strong"/>
          <w:rFonts w:asciiTheme="minorHAnsi" w:eastAsiaTheme="majorEastAsia" w:hAnsiTheme="minorHAnsi" w:cstheme="minorHAnsi"/>
        </w:rPr>
        <w:t>Power Threat Meaning Framework</w:t>
      </w:r>
      <w:r w:rsidRPr="006865ED">
        <w:rPr>
          <w:rFonts w:asciiTheme="minorHAnsi" w:hAnsiTheme="minorHAnsi" w:cstheme="minorHAnsi"/>
        </w:rPr>
        <w:t>: This framework challenges traditional diagnostic models of mental health and instead focuses on how experiences of power, threat, and the meanings individuals make of these experiences influence their emotional and psychological responses. For young people with care experience and SEND, this framework is particularly relevant as it helps understand how experiences of trauma, powerlessness, and marginalisation (e.g., from institutional care, disability discrimination, or societal exclusion) can shape emotional responses and behaviours.</w:t>
      </w:r>
    </w:p>
    <w:p w14:paraId="3692EAA8" w14:textId="77777777" w:rsidR="008E72E2" w:rsidRPr="006865ED" w:rsidRDefault="008E72E2" w:rsidP="008E72E2">
      <w:pPr>
        <w:pStyle w:val="NormalWeb"/>
        <w:ind w:left="720"/>
        <w:rPr>
          <w:rFonts w:asciiTheme="minorHAnsi" w:hAnsiTheme="minorHAnsi" w:cstheme="minorHAnsi"/>
        </w:rPr>
      </w:pPr>
      <w:proofErr w:type="spellStart"/>
      <w:r w:rsidRPr="006865ED">
        <w:rPr>
          <w:rFonts w:asciiTheme="minorHAnsi" w:hAnsiTheme="minorHAnsi" w:cstheme="minorHAnsi"/>
        </w:rPr>
        <w:lastRenderedPageBreak/>
        <w:t>Dr.</w:t>
      </w:r>
      <w:proofErr w:type="spellEnd"/>
      <w:r w:rsidRPr="006865ED">
        <w:rPr>
          <w:rFonts w:asciiTheme="minorHAnsi" w:hAnsiTheme="minorHAnsi" w:cstheme="minorHAnsi"/>
        </w:rPr>
        <w:t xml:space="preserve"> Johnstone’s framework encourages practitioners to consider the young person’s emotional responses not as “symptoms” of a disorder, but as meaningful reactions to life experiences. Emotional coaching, within this context, helps young people reframe their emotional responses as adaptive strategies for coping with adversity, thereby supporting emotional growth and resilience.</w:t>
      </w:r>
    </w:p>
    <w:p w14:paraId="3D40FAB6" w14:textId="77777777" w:rsidR="008E72E2" w:rsidRPr="006865ED" w:rsidRDefault="008E72E2" w:rsidP="008E72E2">
      <w:pPr>
        <w:pStyle w:val="NormalWeb"/>
        <w:numPr>
          <w:ilvl w:val="0"/>
          <w:numId w:val="18"/>
        </w:numPr>
        <w:rPr>
          <w:rFonts w:asciiTheme="minorHAnsi" w:hAnsiTheme="minorHAnsi" w:cstheme="minorHAnsi"/>
        </w:rPr>
      </w:pPr>
      <w:r w:rsidRPr="006865ED">
        <w:rPr>
          <w:rStyle w:val="Strong"/>
          <w:rFonts w:asciiTheme="minorHAnsi" w:eastAsiaTheme="majorEastAsia" w:hAnsiTheme="minorHAnsi" w:cstheme="minorHAnsi"/>
        </w:rPr>
        <w:t>Attachment Theory</w:t>
      </w:r>
      <w:r w:rsidRPr="006865ED">
        <w:rPr>
          <w:rFonts w:asciiTheme="minorHAnsi" w:hAnsiTheme="minorHAnsi" w:cstheme="minorHAnsi"/>
        </w:rPr>
        <w:t>: The early relationships children form with caregivers are crucial for their emotional development. Many young people with care experience may have disrupted attachments, which can affect their ability to trust others and regulate their emotions. Emotional coaching practices, when informed by attachment theory, seek to create a secure base from which young people can explore and process emotions.</w:t>
      </w:r>
    </w:p>
    <w:p w14:paraId="00DEDD21" w14:textId="77777777" w:rsidR="008E72E2" w:rsidRPr="006865ED" w:rsidRDefault="008E72E2" w:rsidP="008E72E2">
      <w:pPr>
        <w:pStyle w:val="NormalWeb"/>
        <w:rPr>
          <w:rFonts w:asciiTheme="minorHAnsi" w:hAnsiTheme="minorHAnsi" w:cstheme="minorHAnsi"/>
        </w:rPr>
      </w:pPr>
      <w:r w:rsidRPr="006865ED">
        <w:rPr>
          <w:rStyle w:val="Strong"/>
          <w:rFonts w:asciiTheme="minorHAnsi" w:eastAsiaTheme="majorEastAsia" w:hAnsiTheme="minorHAnsi" w:cstheme="minorHAnsi"/>
        </w:rPr>
        <w:t>5. Research and Evidence Supporting Emotional Coaching</w:t>
      </w:r>
    </w:p>
    <w:p w14:paraId="00D5F9A2" w14:textId="77777777" w:rsidR="008E72E2" w:rsidRPr="006865ED" w:rsidRDefault="008E72E2" w:rsidP="008E72E2">
      <w:pPr>
        <w:pStyle w:val="NormalWeb"/>
        <w:rPr>
          <w:rFonts w:asciiTheme="minorHAnsi" w:hAnsiTheme="minorHAnsi" w:cstheme="minorHAnsi"/>
        </w:rPr>
      </w:pPr>
      <w:r w:rsidRPr="006865ED">
        <w:rPr>
          <w:rFonts w:asciiTheme="minorHAnsi" w:hAnsiTheme="minorHAnsi" w:cstheme="minorHAnsi"/>
        </w:rPr>
        <w:t>A growing body of research supports the effectiveness of emotional coaching for young people with complex needs, including those with care experience and SEND.</w:t>
      </w:r>
    </w:p>
    <w:p w14:paraId="2BD669A3" w14:textId="77777777" w:rsidR="008E72E2" w:rsidRPr="006865ED" w:rsidRDefault="008E72E2" w:rsidP="008E72E2">
      <w:pPr>
        <w:pStyle w:val="NormalWeb"/>
        <w:numPr>
          <w:ilvl w:val="0"/>
          <w:numId w:val="19"/>
        </w:numPr>
        <w:rPr>
          <w:rFonts w:asciiTheme="minorHAnsi" w:hAnsiTheme="minorHAnsi" w:cstheme="minorHAnsi"/>
        </w:rPr>
      </w:pPr>
      <w:r w:rsidRPr="006865ED">
        <w:rPr>
          <w:rStyle w:val="Strong"/>
          <w:rFonts w:asciiTheme="minorHAnsi" w:eastAsiaTheme="majorEastAsia" w:hAnsiTheme="minorHAnsi" w:cstheme="minorHAnsi"/>
        </w:rPr>
        <w:t>Emotional Regulation and Behavioural Outcomes</w:t>
      </w:r>
      <w:r w:rsidRPr="006865ED">
        <w:rPr>
          <w:rFonts w:asciiTheme="minorHAnsi" w:hAnsiTheme="minorHAnsi" w:cstheme="minorHAnsi"/>
        </w:rPr>
        <w:t>: Studies show that young people who receive emotional coaching are better able to regulate their emotions, leading to improvements in behaviour and overall mental health. According to the work of Gross (2002) on emotional regulation, young people who have been taught to identify, label, and process their emotions in a supportive environment are less likely to exhibit maladaptive behaviours such as aggression, withdrawal, or self-harm.</w:t>
      </w:r>
    </w:p>
    <w:p w14:paraId="5B9F5084" w14:textId="77777777" w:rsidR="008E72E2" w:rsidRPr="006865ED" w:rsidRDefault="008E72E2" w:rsidP="008E72E2">
      <w:pPr>
        <w:pStyle w:val="NormalWeb"/>
        <w:numPr>
          <w:ilvl w:val="0"/>
          <w:numId w:val="19"/>
        </w:numPr>
        <w:rPr>
          <w:rFonts w:asciiTheme="minorHAnsi" w:hAnsiTheme="minorHAnsi" w:cstheme="minorHAnsi"/>
        </w:rPr>
      </w:pPr>
      <w:r w:rsidRPr="006865ED">
        <w:rPr>
          <w:rStyle w:val="Strong"/>
          <w:rFonts w:asciiTheme="minorHAnsi" w:eastAsiaTheme="majorEastAsia" w:hAnsiTheme="minorHAnsi" w:cstheme="minorHAnsi"/>
        </w:rPr>
        <w:t>Resilience Building</w:t>
      </w:r>
      <w:r w:rsidRPr="006865ED">
        <w:rPr>
          <w:rFonts w:asciiTheme="minorHAnsi" w:hAnsiTheme="minorHAnsi" w:cstheme="minorHAnsi"/>
        </w:rPr>
        <w:t>: Research by Werner and Smith (2001) indicates that emotional coaching can be an essential factor in fostering resilience among young people with care experience, particularly when combined with secure relationships and opportunities for positive reinforcement.</w:t>
      </w:r>
    </w:p>
    <w:p w14:paraId="09E0AF49" w14:textId="77777777" w:rsidR="008E72E2" w:rsidRPr="006865ED" w:rsidRDefault="008E72E2" w:rsidP="008E72E2">
      <w:pPr>
        <w:pStyle w:val="NormalWeb"/>
        <w:numPr>
          <w:ilvl w:val="0"/>
          <w:numId w:val="19"/>
        </w:numPr>
        <w:rPr>
          <w:rFonts w:asciiTheme="minorHAnsi" w:hAnsiTheme="minorHAnsi" w:cstheme="minorHAnsi"/>
        </w:rPr>
      </w:pPr>
      <w:r w:rsidRPr="006865ED">
        <w:rPr>
          <w:rStyle w:val="Strong"/>
          <w:rFonts w:asciiTheme="minorHAnsi" w:eastAsiaTheme="majorEastAsia" w:hAnsiTheme="minorHAnsi" w:cstheme="minorHAnsi"/>
        </w:rPr>
        <w:t>Improved Social and Emotional Competence</w:t>
      </w:r>
      <w:r w:rsidRPr="006865ED">
        <w:rPr>
          <w:rFonts w:asciiTheme="minorHAnsi" w:hAnsiTheme="minorHAnsi" w:cstheme="minorHAnsi"/>
        </w:rPr>
        <w:t>: Emotional coaching enhances young people’s social and emotional competence, which is vital for healthy peer relationships and successful participation in educational and community activities. As reported by Zins et al. (2004), social-emotional learning (SEL) programs, which include emotional coaching components, result in improved academic performance and reduced behavioural problems.</w:t>
      </w:r>
    </w:p>
    <w:p w14:paraId="0BB13ECB" w14:textId="77777777" w:rsidR="008E72E2" w:rsidRPr="006865ED" w:rsidRDefault="008E72E2" w:rsidP="008E72E2">
      <w:pPr>
        <w:pStyle w:val="NormalWeb"/>
        <w:numPr>
          <w:ilvl w:val="0"/>
          <w:numId w:val="19"/>
        </w:numPr>
        <w:rPr>
          <w:rFonts w:asciiTheme="minorHAnsi" w:hAnsiTheme="minorHAnsi" w:cstheme="minorHAnsi"/>
        </w:rPr>
      </w:pPr>
      <w:r w:rsidRPr="006865ED">
        <w:rPr>
          <w:rStyle w:val="Strong"/>
          <w:rFonts w:asciiTheme="minorHAnsi" w:eastAsiaTheme="majorEastAsia" w:hAnsiTheme="minorHAnsi" w:cstheme="minorHAnsi"/>
        </w:rPr>
        <w:t>SEND and Trauma-Informed Care</w:t>
      </w:r>
      <w:r w:rsidRPr="006865ED">
        <w:rPr>
          <w:rFonts w:asciiTheme="minorHAnsi" w:hAnsiTheme="minorHAnsi" w:cstheme="minorHAnsi"/>
        </w:rPr>
        <w:t>: A study by Luby et al. (2012) demonstrated that children with SEND and trauma histories who receive emotional support and coaching have improved emotional regulation and mental health outcomes. The evidence suggests that trauma-sensitive emotional coaching, when tailored to individual needs, can mitigate the effects of trauma and enhance well-being.</w:t>
      </w:r>
    </w:p>
    <w:p w14:paraId="29C298DC" w14:textId="77777777" w:rsidR="008E72E2" w:rsidRPr="006865ED" w:rsidRDefault="008E72E2" w:rsidP="008E72E2">
      <w:pPr>
        <w:pStyle w:val="NormalWeb"/>
        <w:rPr>
          <w:rFonts w:asciiTheme="minorHAnsi" w:hAnsiTheme="minorHAnsi" w:cstheme="minorHAnsi"/>
        </w:rPr>
      </w:pPr>
      <w:r w:rsidRPr="006865ED">
        <w:rPr>
          <w:rStyle w:val="Strong"/>
          <w:rFonts w:asciiTheme="minorHAnsi" w:eastAsiaTheme="majorEastAsia" w:hAnsiTheme="minorHAnsi" w:cstheme="minorHAnsi"/>
        </w:rPr>
        <w:t>6. Implementation of Emotional Coaching in Practice</w:t>
      </w:r>
    </w:p>
    <w:p w14:paraId="296F02B8" w14:textId="77777777" w:rsidR="008E72E2" w:rsidRPr="006865ED" w:rsidRDefault="008E72E2" w:rsidP="008E72E2">
      <w:pPr>
        <w:pStyle w:val="NormalWeb"/>
        <w:rPr>
          <w:rFonts w:asciiTheme="minorHAnsi" w:hAnsiTheme="minorHAnsi" w:cstheme="minorHAnsi"/>
        </w:rPr>
      </w:pPr>
      <w:r w:rsidRPr="006865ED">
        <w:rPr>
          <w:rFonts w:asciiTheme="minorHAnsi" w:hAnsiTheme="minorHAnsi" w:cstheme="minorHAnsi"/>
        </w:rPr>
        <w:t>To ensure that emotional coaching is effective for young people with care experience and SEND, practitioners must be equipped with the necessary knowledge, skills, and resources. Key implementation strategies include:</w:t>
      </w:r>
    </w:p>
    <w:p w14:paraId="22C81BAC" w14:textId="5545A4F9" w:rsidR="008E72E2" w:rsidRPr="006865ED" w:rsidRDefault="008E72E2" w:rsidP="008E72E2">
      <w:pPr>
        <w:pStyle w:val="NormalWeb"/>
        <w:numPr>
          <w:ilvl w:val="0"/>
          <w:numId w:val="20"/>
        </w:numPr>
        <w:rPr>
          <w:rFonts w:asciiTheme="minorHAnsi" w:hAnsiTheme="minorHAnsi" w:cstheme="minorHAnsi"/>
        </w:rPr>
      </w:pPr>
      <w:r w:rsidRPr="006865ED">
        <w:rPr>
          <w:rStyle w:val="Strong"/>
          <w:rFonts w:asciiTheme="minorHAnsi" w:eastAsiaTheme="majorEastAsia" w:hAnsiTheme="minorHAnsi" w:cstheme="minorHAnsi"/>
        </w:rPr>
        <w:t>Training for Staff</w:t>
      </w:r>
      <w:r w:rsidRPr="006865ED">
        <w:rPr>
          <w:rFonts w:asciiTheme="minorHAnsi" w:hAnsiTheme="minorHAnsi" w:cstheme="minorHAnsi"/>
        </w:rPr>
        <w:t xml:space="preserve">: All professionals working with young people, should receive training on emotional coaching techniques and trauma-informed care. This training should also include a strong emphasis on understanding the </w:t>
      </w:r>
      <w:r w:rsidRPr="006865ED">
        <w:rPr>
          <w:rStyle w:val="Emphasis"/>
          <w:rFonts w:asciiTheme="minorHAnsi" w:eastAsiaTheme="majorEastAsia" w:hAnsiTheme="minorHAnsi" w:cstheme="minorHAnsi"/>
        </w:rPr>
        <w:t>Power Threat Meaning Framework</w:t>
      </w:r>
      <w:r w:rsidRPr="006865ED">
        <w:rPr>
          <w:rFonts w:asciiTheme="minorHAnsi" w:hAnsiTheme="minorHAnsi" w:cstheme="minorHAnsi"/>
        </w:rPr>
        <w:t xml:space="preserve"> and how power dynamics affect emotional responses.</w:t>
      </w:r>
    </w:p>
    <w:p w14:paraId="71DA4C41" w14:textId="77777777" w:rsidR="008E72E2" w:rsidRPr="006865ED" w:rsidRDefault="008E72E2" w:rsidP="008E72E2">
      <w:pPr>
        <w:pStyle w:val="NormalWeb"/>
        <w:numPr>
          <w:ilvl w:val="0"/>
          <w:numId w:val="20"/>
        </w:numPr>
        <w:rPr>
          <w:rFonts w:asciiTheme="minorHAnsi" w:hAnsiTheme="minorHAnsi" w:cstheme="minorHAnsi"/>
        </w:rPr>
      </w:pPr>
      <w:r w:rsidRPr="006865ED">
        <w:rPr>
          <w:rStyle w:val="Strong"/>
          <w:rFonts w:asciiTheme="minorHAnsi" w:eastAsiaTheme="majorEastAsia" w:hAnsiTheme="minorHAnsi" w:cstheme="minorHAnsi"/>
        </w:rPr>
        <w:t>Individualized Approaches</w:t>
      </w:r>
      <w:r w:rsidRPr="006865ED">
        <w:rPr>
          <w:rFonts w:asciiTheme="minorHAnsi" w:hAnsiTheme="minorHAnsi" w:cstheme="minorHAnsi"/>
        </w:rPr>
        <w:t xml:space="preserve">: Emotional coaching should be tailored to meet the unique needs of each young person, </w:t>
      </w:r>
      <w:proofErr w:type="gramStart"/>
      <w:r w:rsidRPr="006865ED">
        <w:rPr>
          <w:rFonts w:asciiTheme="minorHAnsi" w:hAnsiTheme="minorHAnsi" w:cstheme="minorHAnsi"/>
        </w:rPr>
        <w:t>taking into account</w:t>
      </w:r>
      <w:proofErr w:type="gramEnd"/>
      <w:r w:rsidRPr="006865ED">
        <w:rPr>
          <w:rFonts w:asciiTheme="minorHAnsi" w:hAnsiTheme="minorHAnsi" w:cstheme="minorHAnsi"/>
        </w:rPr>
        <w:t xml:space="preserve"> their developmental stage, care history, and any SEND or mental health challenges they may face. Differentiated strategies for emotional regulation and support should be used to address individual needs.</w:t>
      </w:r>
    </w:p>
    <w:p w14:paraId="5EAC5159" w14:textId="07AB9429" w:rsidR="008E72E2" w:rsidRPr="006865ED" w:rsidRDefault="008E72E2" w:rsidP="008E72E2">
      <w:pPr>
        <w:pStyle w:val="NormalWeb"/>
        <w:numPr>
          <w:ilvl w:val="0"/>
          <w:numId w:val="20"/>
        </w:numPr>
        <w:rPr>
          <w:rFonts w:asciiTheme="minorHAnsi" w:hAnsiTheme="minorHAnsi" w:cstheme="minorHAnsi"/>
        </w:rPr>
      </w:pPr>
      <w:r w:rsidRPr="006865ED">
        <w:rPr>
          <w:rStyle w:val="Strong"/>
          <w:rFonts w:asciiTheme="minorHAnsi" w:eastAsiaTheme="majorEastAsia" w:hAnsiTheme="minorHAnsi" w:cstheme="minorHAnsi"/>
        </w:rPr>
        <w:t xml:space="preserve">Collaboration with </w:t>
      </w:r>
      <w:r w:rsidR="006865ED" w:rsidRPr="006865ED">
        <w:rPr>
          <w:rStyle w:val="Strong"/>
          <w:rFonts w:asciiTheme="minorHAnsi" w:eastAsiaTheme="majorEastAsia" w:hAnsiTheme="minorHAnsi" w:cstheme="minorHAnsi"/>
        </w:rPr>
        <w:t>caregivers</w:t>
      </w:r>
      <w:r w:rsidRPr="006865ED">
        <w:rPr>
          <w:rFonts w:asciiTheme="minorHAnsi" w:hAnsiTheme="minorHAnsi" w:cstheme="minorHAnsi"/>
        </w:rPr>
        <w:t xml:space="preserve">: Where appropriate, emotional coaching should involve the young person’s caregivers. </w:t>
      </w:r>
      <w:r w:rsidR="006865ED" w:rsidRPr="006865ED">
        <w:rPr>
          <w:rFonts w:asciiTheme="minorHAnsi" w:hAnsiTheme="minorHAnsi" w:cstheme="minorHAnsi"/>
        </w:rPr>
        <w:t>Caregivers and professionals</w:t>
      </w:r>
      <w:r w:rsidRPr="006865ED">
        <w:rPr>
          <w:rFonts w:asciiTheme="minorHAnsi" w:hAnsiTheme="minorHAnsi" w:cstheme="minorHAnsi"/>
        </w:rPr>
        <w:t xml:space="preserve"> play a central role in providing emotional stability, </w:t>
      </w:r>
      <w:r w:rsidRPr="006865ED">
        <w:rPr>
          <w:rFonts w:asciiTheme="minorHAnsi" w:hAnsiTheme="minorHAnsi" w:cstheme="minorHAnsi"/>
        </w:rPr>
        <w:lastRenderedPageBreak/>
        <w:t>and collaboration ensures that emotional coaching is reinforced both within and outside of formal support settings.</w:t>
      </w:r>
    </w:p>
    <w:p w14:paraId="13B9A737" w14:textId="77777777" w:rsidR="008E72E2" w:rsidRPr="006865ED" w:rsidRDefault="008E72E2" w:rsidP="008E72E2">
      <w:pPr>
        <w:pStyle w:val="NormalWeb"/>
        <w:numPr>
          <w:ilvl w:val="0"/>
          <w:numId w:val="20"/>
        </w:numPr>
        <w:rPr>
          <w:rFonts w:asciiTheme="minorHAnsi" w:hAnsiTheme="minorHAnsi" w:cstheme="minorHAnsi"/>
        </w:rPr>
      </w:pPr>
      <w:r w:rsidRPr="006865ED">
        <w:rPr>
          <w:rStyle w:val="Strong"/>
          <w:rFonts w:asciiTheme="minorHAnsi" w:eastAsiaTheme="majorEastAsia" w:hAnsiTheme="minorHAnsi" w:cstheme="minorHAnsi"/>
        </w:rPr>
        <w:t>Regular Monitoring and Evaluation</w:t>
      </w:r>
      <w:r w:rsidRPr="006865ED">
        <w:rPr>
          <w:rFonts w:asciiTheme="minorHAnsi" w:hAnsiTheme="minorHAnsi" w:cstheme="minorHAnsi"/>
        </w:rPr>
        <w:t>: It is essential to monitor the progress of emotional coaching interventions and evaluate their effectiveness. This can be done through regular feedback from the young person, as well as ongoing assessment of emotional regulation, behaviour, and academic performance.</w:t>
      </w:r>
    </w:p>
    <w:p w14:paraId="5450A153" w14:textId="77777777" w:rsidR="008E72E2" w:rsidRPr="006865ED" w:rsidRDefault="008E72E2" w:rsidP="008E72E2">
      <w:pPr>
        <w:pStyle w:val="NormalWeb"/>
        <w:rPr>
          <w:rFonts w:asciiTheme="minorHAnsi" w:hAnsiTheme="minorHAnsi" w:cstheme="minorHAnsi"/>
        </w:rPr>
      </w:pPr>
      <w:r w:rsidRPr="006865ED">
        <w:rPr>
          <w:rStyle w:val="Strong"/>
          <w:rFonts w:asciiTheme="minorHAnsi" w:eastAsiaTheme="majorEastAsia" w:hAnsiTheme="minorHAnsi" w:cstheme="minorHAnsi"/>
        </w:rPr>
        <w:t>7. Conclusion</w:t>
      </w:r>
    </w:p>
    <w:p w14:paraId="3449DDC5" w14:textId="592FEF01" w:rsidR="008E72E2" w:rsidRPr="006865ED" w:rsidRDefault="008E72E2" w:rsidP="008E72E2">
      <w:pPr>
        <w:pStyle w:val="NormalWeb"/>
        <w:rPr>
          <w:rFonts w:asciiTheme="minorHAnsi" w:hAnsiTheme="minorHAnsi" w:cstheme="minorHAnsi"/>
        </w:rPr>
      </w:pPr>
      <w:r w:rsidRPr="006865ED">
        <w:rPr>
          <w:rFonts w:asciiTheme="minorHAnsi" w:hAnsiTheme="minorHAnsi" w:cstheme="minorHAnsi"/>
        </w:rPr>
        <w:t>Emotional coaching provides young people with care experience and SEND the opportunity to build essential emotional and social skills in a supportive and empowering environment. The benefits of emotional coaching are well-supported by research, which demonstrates improvements in emotional regulation, resilience, and social competence. By integrating the Power Threat Meaning Framework and trauma-informed practices, emotional coaching can help young people make sense of their emotions, heal from past trauma, and move towards a healthier, more fulfilling future. Practitioners must approach emotional coaching with empathy, understanding, and an individuali</w:t>
      </w:r>
      <w:r w:rsidR="006865ED" w:rsidRPr="006865ED">
        <w:rPr>
          <w:rFonts w:asciiTheme="minorHAnsi" w:hAnsiTheme="minorHAnsi" w:cstheme="minorHAnsi"/>
        </w:rPr>
        <w:t>s</w:t>
      </w:r>
      <w:r w:rsidRPr="006865ED">
        <w:rPr>
          <w:rFonts w:asciiTheme="minorHAnsi" w:hAnsiTheme="minorHAnsi" w:cstheme="minorHAnsi"/>
        </w:rPr>
        <w:t>ed perspective to ensure the best outcomes for these vulnerable young people.</w:t>
      </w:r>
    </w:p>
    <w:p w14:paraId="10CDA8A2" w14:textId="77777777" w:rsidR="008E72E2" w:rsidRPr="006865ED" w:rsidRDefault="00F9368C" w:rsidP="008E72E2">
      <w:pPr>
        <w:rPr>
          <w:rFonts w:asciiTheme="minorHAnsi" w:hAnsiTheme="minorHAnsi" w:cstheme="minorHAnsi"/>
        </w:rPr>
      </w:pPr>
      <w:r w:rsidRPr="00F9368C">
        <w:rPr>
          <w:rFonts w:asciiTheme="minorHAnsi" w:hAnsiTheme="minorHAnsi" w:cstheme="minorHAnsi"/>
          <w:noProof/>
          <w14:ligatures w14:val="standardContextual"/>
        </w:rPr>
        <w:pict w14:anchorId="61D3A2C4">
          <v:rect id="_x0000_i1025" alt="" style="width:451.3pt;height:.05pt;mso-width-percent:0;mso-height-percent:0;mso-width-percent:0;mso-height-percent:0" o:hralign="center" o:hrstd="t" o:hr="t" fillcolor="#a0a0a0" stroked="f"/>
        </w:pict>
      </w:r>
    </w:p>
    <w:p w14:paraId="3CCB0F11" w14:textId="77777777" w:rsidR="008E72E2" w:rsidRPr="006865ED" w:rsidRDefault="008E72E2" w:rsidP="008E72E2">
      <w:pPr>
        <w:pStyle w:val="NormalWeb"/>
        <w:rPr>
          <w:rFonts w:asciiTheme="minorHAnsi" w:hAnsiTheme="minorHAnsi" w:cstheme="minorHAnsi"/>
        </w:rPr>
      </w:pPr>
      <w:r w:rsidRPr="006865ED">
        <w:rPr>
          <w:rStyle w:val="Strong"/>
          <w:rFonts w:asciiTheme="minorHAnsi" w:eastAsiaTheme="majorEastAsia" w:hAnsiTheme="minorHAnsi" w:cstheme="minorHAnsi"/>
        </w:rPr>
        <w:t>References</w:t>
      </w:r>
      <w:r w:rsidRPr="006865ED">
        <w:rPr>
          <w:rFonts w:asciiTheme="minorHAnsi" w:hAnsiTheme="minorHAnsi" w:cstheme="minorHAnsi"/>
        </w:rPr>
        <w:t>:</w:t>
      </w:r>
    </w:p>
    <w:p w14:paraId="550DCC33" w14:textId="77777777" w:rsidR="008E72E2" w:rsidRPr="006865ED" w:rsidRDefault="008E72E2" w:rsidP="008E72E2">
      <w:pPr>
        <w:widowControl/>
        <w:numPr>
          <w:ilvl w:val="0"/>
          <w:numId w:val="21"/>
        </w:numPr>
        <w:autoSpaceDE/>
        <w:autoSpaceDN/>
        <w:spacing w:before="100" w:beforeAutospacing="1" w:after="100" w:afterAutospacing="1"/>
        <w:rPr>
          <w:rFonts w:asciiTheme="minorHAnsi" w:hAnsiTheme="minorHAnsi" w:cstheme="minorHAnsi"/>
        </w:rPr>
      </w:pPr>
      <w:r w:rsidRPr="006865ED">
        <w:rPr>
          <w:rFonts w:asciiTheme="minorHAnsi" w:hAnsiTheme="minorHAnsi" w:cstheme="minorHAnsi"/>
        </w:rPr>
        <w:t xml:space="preserve">Gross, J. J. (2002). Emotion regulation: Affective, cognitive, and social consequences. </w:t>
      </w:r>
      <w:r w:rsidRPr="006865ED">
        <w:rPr>
          <w:rStyle w:val="Emphasis"/>
          <w:rFonts w:asciiTheme="minorHAnsi" w:hAnsiTheme="minorHAnsi" w:cstheme="minorHAnsi"/>
        </w:rPr>
        <w:t>Psychophysiology</w:t>
      </w:r>
      <w:r w:rsidRPr="006865ED">
        <w:rPr>
          <w:rFonts w:asciiTheme="minorHAnsi" w:hAnsiTheme="minorHAnsi" w:cstheme="minorHAnsi"/>
        </w:rPr>
        <w:t>, 39(3), 281–291.</w:t>
      </w:r>
    </w:p>
    <w:p w14:paraId="0D5FB63E" w14:textId="77777777" w:rsidR="008E72E2" w:rsidRPr="006865ED" w:rsidRDefault="008E72E2" w:rsidP="008E72E2">
      <w:pPr>
        <w:widowControl/>
        <w:numPr>
          <w:ilvl w:val="0"/>
          <w:numId w:val="21"/>
        </w:numPr>
        <w:autoSpaceDE/>
        <w:autoSpaceDN/>
        <w:spacing w:before="100" w:beforeAutospacing="1" w:after="100" w:afterAutospacing="1"/>
        <w:rPr>
          <w:rFonts w:asciiTheme="minorHAnsi" w:hAnsiTheme="minorHAnsi" w:cstheme="minorHAnsi"/>
        </w:rPr>
      </w:pPr>
      <w:r w:rsidRPr="006865ED">
        <w:rPr>
          <w:rFonts w:asciiTheme="minorHAnsi" w:hAnsiTheme="minorHAnsi" w:cstheme="minorHAnsi"/>
        </w:rPr>
        <w:t xml:space="preserve">Luby, J. L., Belden, A., &amp; </w:t>
      </w:r>
      <w:proofErr w:type="spellStart"/>
      <w:r w:rsidRPr="006865ED">
        <w:rPr>
          <w:rFonts w:asciiTheme="minorHAnsi" w:hAnsiTheme="minorHAnsi" w:cstheme="minorHAnsi"/>
        </w:rPr>
        <w:t>Pautsch</w:t>
      </w:r>
      <w:proofErr w:type="spellEnd"/>
      <w:r w:rsidRPr="006865ED">
        <w:rPr>
          <w:rFonts w:asciiTheme="minorHAnsi" w:hAnsiTheme="minorHAnsi" w:cstheme="minorHAnsi"/>
        </w:rPr>
        <w:t xml:space="preserve">, J. (2012). Early emotional development and the role of emotional coaching. </w:t>
      </w:r>
      <w:r w:rsidRPr="006865ED">
        <w:rPr>
          <w:rStyle w:val="Emphasis"/>
          <w:rFonts w:asciiTheme="minorHAnsi" w:hAnsiTheme="minorHAnsi" w:cstheme="minorHAnsi"/>
        </w:rPr>
        <w:t>Journal of Developmental Psychology</w:t>
      </w:r>
      <w:r w:rsidRPr="006865ED">
        <w:rPr>
          <w:rFonts w:asciiTheme="minorHAnsi" w:hAnsiTheme="minorHAnsi" w:cstheme="minorHAnsi"/>
        </w:rPr>
        <w:t>, 48(2), 311–324.</w:t>
      </w:r>
    </w:p>
    <w:p w14:paraId="2BDF29B6" w14:textId="77777777" w:rsidR="008E72E2" w:rsidRPr="006865ED" w:rsidRDefault="008E72E2" w:rsidP="008E72E2">
      <w:pPr>
        <w:widowControl/>
        <w:numPr>
          <w:ilvl w:val="0"/>
          <w:numId w:val="21"/>
        </w:numPr>
        <w:autoSpaceDE/>
        <w:autoSpaceDN/>
        <w:spacing w:before="100" w:beforeAutospacing="1" w:after="100" w:afterAutospacing="1"/>
        <w:rPr>
          <w:rFonts w:asciiTheme="minorHAnsi" w:hAnsiTheme="minorHAnsi" w:cstheme="minorHAnsi"/>
        </w:rPr>
      </w:pPr>
      <w:r w:rsidRPr="006865ED">
        <w:rPr>
          <w:rFonts w:asciiTheme="minorHAnsi" w:hAnsiTheme="minorHAnsi" w:cstheme="minorHAnsi"/>
        </w:rPr>
        <w:t xml:space="preserve">Werner, E. E., &amp; Smith, R. S. (2001). </w:t>
      </w:r>
      <w:r w:rsidRPr="006865ED">
        <w:rPr>
          <w:rStyle w:val="Emphasis"/>
          <w:rFonts w:asciiTheme="minorHAnsi" w:hAnsiTheme="minorHAnsi" w:cstheme="minorHAnsi"/>
        </w:rPr>
        <w:t>Journeys from childhood to midlife: Risk, resilience, and recovery</w:t>
      </w:r>
      <w:r w:rsidRPr="006865ED">
        <w:rPr>
          <w:rFonts w:asciiTheme="minorHAnsi" w:hAnsiTheme="minorHAnsi" w:cstheme="minorHAnsi"/>
        </w:rPr>
        <w:t>. Cornell University Press.</w:t>
      </w:r>
    </w:p>
    <w:p w14:paraId="2B500602" w14:textId="77777777" w:rsidR="008E72E2" w:rsidRPr="006865ED" w:rsidRDefault="008E72E2" w:rsidP="008E72E2">
      <w:pPr>
        <w:widowControl/>
        <w:numPr>
          <w:ilvl w:val="0"/>
          <w:numId w:val="21"/>
        </w:numPr>
        <w:autoSpaceDE/>
        <w:autoSpaceDN/>
        <w:spacing w:before="100" w:beforeAutospacing="1" w:after="100" w:afterAutospacing="1"/>
        <w:rPr>
          <w:rFonts w:asciiTheme="minorHAnsi" w:hAnsiTheme="minorHAnsi" w:cstheme="minorHAnsi"/>
        </w:rPr>
      </w:pPr>
      <w:r w:rsidRPr="006865ED">
        <w:rPr>
          <w:rFonts w:asciiTheme="minorHAnsi" w:hAnsiTheme="minorHAnsi" w:cstheme="minorHAnsi"/>
        </w:rPr>
        <w:t xml:space="preserve">Zins, J. E., Weissberg, R. P., Wang, M. C., &amp; Walberg, H. J. (2004). </w:t>
      </w:r>
      <w:r w:rsidRPr="006865ED">
        <w:rPr>
          <w:rStyle w:val="Emphasis"/>
          <w:rFonts w:asciiTheme="minorHAnsi" w:hAnsiTheme="minorHAnsi" w:cstheme="minorHAnsi"/>
        </w:rPr>
        <w:t>Building academic success on social and emotional learning: What does the research say?</w:t>
      </w:r>
      <w:r w:rsidRPr="006865ED">
        <w:rPr>
          <w:rFonts w:asciiTheme="minorHAnsi" w:hAnsiTheme="minorHAnsi" w:cstheme="minorHAnsi"/>
        </w:rPr>
        <w:t xml:space="preserve"> Teachers College Press.</w:t>
      </w:r>
    </w:p>
    <w:p w14:paraId="5DB9DB2F" w14:textId="71863966" w:rsidR="0005157B" w:rsidRPr="00FC24B8" w:rsidRDefault="0005157B" w:rsidP="0005157B">
      <w:pPr>
        <w:rPr>
          <w:rFonts w:asciiTheme="minorHAnsi" w:hAnsiTheme="minorHAnsi" w:cstheme="minorHAnsi"/>
          <w:sz w:val="24"/>
          <w:szCs w:val="24"/>
        </w:rPr>
      </w:pPr>
    </w:p>
    <w:sectPr w:rsidR="0005157B" w:rsidRPr="00FC24B8" w:rsidSect="00D65626">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8E917" w14:textId="77777777" w:rsidR="00F9368C" w:rsidRDefault="00F9368C" w:rsidP="0005157B">
      <w:r>
        <w:separator/>
      </w:r>
    </w:p>
  </w:endnote>
  <w:endnote w:type="continuationSeparator" w:id="0">
    <w:p w14:paraId="79A56066" w14:textId="77777777" w:rsidR="00F9368C" w:rsidRDefault="00F9368C" w:rsidP="00051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AA490" w14:textId="44CAB265" w:rsidR="00595599" w:rsidRDefault="00000000">
    <w:pPr>
      <w:pStyle w:val="BodyText"/>
      <w:spacing w:line="14" w:lineRule="auto"/>
      <w:rPr>
        <w:sz w:val="20"/>
      </w:rPr>
    </w:pPr>
    <w:r>
      <w:rPr>
        <w:noProof/>
      </w:rPr>
      <mc:AlternateContent>
        <mc:Choice Requires="wps">
          <w:drawing>
            <wp:anchor distT="0" distB="0" distL="0" distR="0" simplePos="0" relativeHeight="251662336" behindDoc="1" locked="0" layoutInCell="1" allowOverlap="1" wp14:anchorId="29B917E6" wp14:editId="3CD6A6C6">
              <wp:simplePos x="0" y="0"/>
              <wp:positionH relativeFrom="page">
                <wp:posOffset>450215</wp:posOffset>
              </wp:positionH>
              <wp:positionV relativeFrom="page">
                <wp:posOffset>10090276</wp:posOffset>
              </wp:positionV>
              <wp:extent cx="6645909"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0" y="0"/>
                            </a:moveTo>
                            <a:lnTo>
                              <a:pt x="6645909" y="0"/>
                            </a:lnTo>
                          </a:path>
                        </a:pathLst>
                      </a:custGeom>
                      <a:ln w="12700">
                        <a:solidFill>
                          <a:srgbClr val="049F7C"/>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115092A7" id="Graphic 10" o:spid="_x0000_s1026" style="position:absolute;margin-left:35.45pt;margin-top:794.5pt;width:523.3pt;height:.1pt;z-index:-251654144;visibility:visible;mso-wrap-style:square;mso-wrap-distance-left:0;mso-wrap-distance-top:0;mso-wrap-distance-right:0;mso-wrap-distance-bottom:0;mso-position-horizontal:absolute;mso-position-horizontal-relative:page;mso-position-vertical:absolute;mso-position-vertical-relative:page;v-text-anchor:top" coordsize="664590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" path="m,l6645909,e" filled="f" strokecolor="#049f7c" strokeweight="1pt">
              <v:path arrowok="t"/>
              <w10:wrap anchorx="page" anchory="page"/>
            </v:shape>
          </w:pict>
        </mc:Fallback>
      </mc:AlternateContent>
    </w:r>
    <w:r>
      <w:rPr>
        <w:noProof/>
      </w:rPr>
      <mc:AlternateContent>
        <mc:Choice Requires="wps">
          <w:drawing>
            <wp:anchor distT="0" distB="0" distL="0" distR="0" simplePos="0" relativeHeight="251667456" behindDoc="1" locked="0" layoutInCell="1" allowOverlap="1" wp14:anchorId="7A914C6D" wp14:editId="2F2AA795">
              <wp:simplePos x="0" y="0"/>
              <wp:positionH relativeFrom="page">
                <wp:posOffset>6356350</wp:posOffset>
              </wp:positionH>
              <wp:positionV relativeFrom="page">
                <wp:posOffset>10349134</wp:posOffset>
              </wp:positionV>
              <wp:extent cx="179070" cy="15367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070" cy="153670"/>
                      </a:xfrm>
                      <a:prstGeom prst="rect">
                        <a:avLst/>
                      </a:prstGeom>
                    </wps:spPr>
                    <wps:txbx>
                      <w:txbxContent>
                        <w:p w14:paraId="2BC8E95C" w14:textId="77777777" w:rsidR="00595599" w:rsidRDefault="00000000">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type w14:anchorId="7A914C6D" id="_x0000_t202" coordsize="21600,21600" o:spt="202" path="m,l,21600r21600,l21600,xe">
              <v:stroke joinstyle="miter"/>
              <v:path gradientshapeok="t" o:connecttype="rect"/>
            </v:shapetype>
            <v:shape id="Textbox 15" o:spid="_x0000_s1027" type="#_x0000_t202" style="position:absolute;margin-left:500.5pt;margin-top:814.9pt;width:14.1pt;height:12.1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" filled="f" stroked="f">
              <v:textbox inset="0,0,0,0">
                <w:txbxContent>
                  <w:p w14:paraId="2BC8E95C" w14:textId="77777777" w:rsidR="00000000" w:rsidRDefault="00000000">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99BDE" w14:textId="77777777" w:rsidR="00F9368C" w:rsidRDefault="00F9368C" w:rsidP="0005157B">
      <w:r>
        <w:separator/>
      </w:r>
    </w:p>
  </w:footnote>
  <w:footnote w:type="continuationSeparator" w:id="0">
    <w:p w14:paraId="6C1DFA92" w14:textId="77777777" w:rsidR="00F9368C" w:rsidRDefault="00F9368C" w:rsidP="00051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DFDBF" w14:textId="21EB31AF" w:rsidR="00595599" w:rsidRDefault="00595599">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9E1"/>
    <w:multiLevelType w:val="multilevel"/>
    <w:tmpl w:val="AF3C00F8"/>
    <w:lvl w:ilvl="0">
      <w:start w:val="12"/>
      <w:numFmt w:val="decimal"/>
      <w:lvlText w:val="%1"/>
      <w:lvlJc w:val="left"/>
      <w:pPr>
        <w:ind w:left="1056" w:hanging="709"/>
      </w:pPr>
      <w:rPr>
        <w:rFonts w:hint="default"/>
        <w:lang w:val="en-US" w:eastAsia="en-US" w:bidi="ar-SA"/>
      </w:rPr>
    </w:lvl>
    <w:lvl w:ilvl="1">
      <w:numFmt w:val="decimal"/>
      <w:lvlText w:val="%1.%2"/>
      <w:lvlJc w:val="left"/>
      <w:pPr>
        <w:ind w:left="1056" w:hanging="709"/>
      </w:pPr>
      <w:rPr>
        <w:rFonts w:hint="default"/>
        <w:spacing w:val="-7"/>
        <w:w w:val="99"/>
        <w:lang w:val="en-US" w:eastAsia="en-US" w:bidi="ar-SA"/>
      </w:rPr>
    </w:lvl>
    <w:lvl w:ilvl="2">
      <w:numFmt w:val="bullet"/>
      <w:lvlText w:val="•"/>
      <w:lvlJc w:val="left"/>
      <w:pPr>
        <w:ind w:left="1342" w:hanging="286"/>
      </w:pPr>
      <w:rPr>
        <w:rFonts w:ascii="Arial" w:eastAsia="Arial" w:hAnsi="Arial" w:cs="Arial" w:hint="default"/>
        <w:b w:val="0"/>
        <w:bCs w:val="0"/>
        <w:i w:val="0"/>
        <w:iCs w:val="0"/>
        <w:spacing w:val="0"/>
        <w:w w:val="131"/>
        <w:sz w:val="24"/>
        <w:szCs w:val="24"/>
        <w:lang w:val="en-US" w:eastAsia="en-US" w:bidi="ar-SA"/>
      </w:rPr>
    </w:lvl>
    <w:lvl w:ilvl="3">
      <w:numFmt w:val="bullet"/>
      <w:lvlText w:val="•"/>
      <w:lvlJc w:val="left"/>
      <w:pPr>
        <w:ind w:left="3475" w:hanging="286"/>
      </w:pPr>
      <w:rPr>
        <w:rFonts w:hint="default"/>
        <w:lang w:val="en-US" w:eastAsia="en-US" w:bidi="ar-SA"/>
      </w:rPr>
    </w:lvl>
    <w:lvl w:ilvl="4">
      <w:numFmt w:val="bullet"/>
      <w:lvlText w:val="•"/>
      <w:lvlJc w:val="left"/>
      <w:pPr>
        <w:ind w:left="4543" w:hanging="286"/>
      </w:pPr>
      <w:rPr>
        <w:rFonts w:hint="default"/>
        <w:lang w:val="en-US" w:eastAsia="en-US" w:bidi="ar-SA"/>
      </w:rPr>
    </w:lvl>
    <w:lvl w:ilvl="5">
      <w:numFmt w:val="bullet"/>
      <w:lvlText w:val="•"/>
      <w:lvlJc w:val="left"/>
      <w:pPr>
        <w:ind w:left="5611" w:hanging="286"/>
      </w:pPr>
      <w:rPr>
        <w:rFonts w:hint="default"/>
        <w:lang w:val="en-US" w:eastAsia="en-US" w:bidi="ar-SA"/>
      </w:rPr>
    </w:lvl>
    <w:lvl w:ilvl="6">
      <w:numFmt w:val="bullet"/>
      <w:lvlText w:val="•"/>
      <w:lvlJc w:val="left"/>
      <w:pPr>
        <w:ind w:left="6679" w:hanging="286"/>
      </w:pPr>
      <w:rPr>
        <w:rFonts w:hint="default"/>
        <w:lang w:val="en-US" w:eastAsia="en-US" w:bidi="ar-SA"/>
      </w:rPr>
    </w:lvl>
    <w:lvl w:ilvl="7">
      <w:numFmt w:val="bullet"/>
      <w:lvlText w:val="•"/>
      <w:lvlJc w:val="left"/>
      <w:pPr>
        <w:ind w:left="7747" w:hanging="286"/>
      </w:pPr>
      <w:rPr>
        <w:rFonts w:hint="default"/>
        <w:lang w:val="en-US" w:eastAsia="en-US" w:bidi="ar-SA"/>
      </w:rPr>
    </w:lvl>
    <w:lvl w:ilvl="8">
      <w:numFmt w:val="bullet"/>
      <w:lvlText w:val="•"/>
      <w:lvlJc w:val="left"/>
      <w:pPr>
        <w:ind w:left="8815" w:hanging="286"/>
      </w:pPr>
      <w:rPr>
        <w:rFonts w:hint="default"/>
        <w:lang w:val="en-US" w:eastAsia="en-US" w:bidi="ar-SA"/>
      </w:rPr>
    </w:lvl>
  </w:abstractNum>
  <w:abstractNum w:abstractNumId="1" w15:restartNumberingAfterBreak="0">
    <w:nsid w:val="0EB6193B"/>
    <w:multiLevelType w:val="multilevel"/>
    <w:tmpl w:val="57AC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52763"/>
    <w:multiLevelType w:val="multilevel"/>
    <w:tmpl w:val="8746ED66"/>
    <w:lvl w:ilvl="0">
      <w:start w:val="9"/>
      <w:numFmt w:val="decimal"/>
      <w:lvlText w:val="%1"/>
      <w:lvlJc w:val="left"/>
      <w:pPr>
        <w:ind w:left="1068" w:hanging="721"/>
      </w:pPr>
      <w:rPr>
        <w:rFonts w:hint="default"/>
        <w:lang w:val="en-US" w:eastAsia="en-US" w:bidi="ar-SA"/>
      </w:rPr>
    </w:lvl>
    <w:lvl w:ilvl="1">
      <w:numFmt w:val="decimal"/>
      <w:lvlText w:val="%1.%2"/>
      <w:lvlJc w:val="left"/>
      <w:pPr>
        <w:ind w:left="1068" w:hanging="721"/>
      </w:pPr>
      <w:rPr>
        <w:rFonts w:hint="default"/>
        <w:spacing w:val="-5"/>
        <w:w w:val="99"/>
        <w:lang w:val="en-US" w:eastAsia="en-US" w:bidi="ar-SA"/>
      </w:rPr>
    </w:lvl>
    <w:lvl w:ilvl="2">
      <w:numFmt w:val="bullet"/>
      <w:lvlText w:val="•"/>
      <w:lvlJc w:val="left"/>
      <w:pPr>
        <w:ind w:left="1342" w:hanging="286"/>
      </w:pPr>
      <w:rPr>
        <w:rFonts w:ascii="Arial" w:eastAsia="Arial" w:hAnsi="Arial" w:cs="Arial" w:hint="default"/>
        <w:b w:val="0"/>
        <w:bCs w:val="0"/>
        <w:i w:val="0"/>
        <w:iCs w:val="0"/>
        <w:spacing w:val="0"/>
        <w:w w:val="131"/>
        <w:sz w:val="24"/>
        <w:szCs w:val="24"/>
        <w:lang w:val="en-US" w:eastAsia="en-US" w:bidi="ar-SA"/>
      </w:rPr>
    </w:lvl>
    <w:lvl w:ilvl="3">
      <w:numFmt w:val="bullet"/>
      <w:lvlText w:val="•"/>
      <w:lvlJc w:val="left"/>
      <w:pPr>
        <w:ind w:left="3475" w:hanging="286"/>
      </w:pPr>
      <w:rPr>
        <w:rFonts w:hint="default"/>
        <w:lang w:val="en-US" w:eastAsia="en-US" w:bidi="ar-SA"/>
      </w:rPr>
    </w:lvl>
    <w:lvl w:ilvl="4">
      <w:numFmt w:val="bullet"/>
      <w:lvlText w:val="•"/>
      <w:lvlJc w:val="left"/>
      <w:pPr>
        <w:ind w:left="4543" w:hanging="286"/>
      </w:pPr>
      <w:rPr>
        <w:rFonts w:hint="default"/>
        <w:lang w:val="en-US" w:eastAsia="en-US" w:bidi="ar-SA"/>
      </w:rPr>
    </w:lvl>
    <w:lvl w:ilvl="5">
      <w:numFmt w:val="bullet"/>
      <w:lvlText w:val="•"/>
      <w:lvlJc w:val="left"/>
      <w:pPr>
        <w:ind w:left="5611" w:hanging="286"/>
      </w:pPr>
      <w:rPr>
        <w:rFonts w:hint="default"/>
        <w:lang w:val="en-US" w:eastAsia="en-US" w:bidi="ar-SA"/>
      </w:rPr>
    </w:lvl>
    <w:lvl w:ilvl="6">
      <w:numFmt w:val="bullet"/>
      <w:lvlText w:val="•"/>
      <w:lvlJc w:val="left"/>
      <w:pPr>
        <w:ind w:left="6679" w:hanging="286"/>
      </w:pPr>
      <w:rPr>
        <w:rFonts w:hint="default"/>
        <w:lang w:val="en-US" w:eastAsia="en-US" w:bidi="ar-SA"/>
      </w:rPr>
    </w:lvl>
    <w:lvl w:ilvl="7">
      <w:numFmt w:val="bullet"/>
      <w:lvlText w:val="•"/>
      <w:lvlJc w:val="left"/>
      <w:pPr>
        <w:ind w:left="7747" w:hanging="286"/>
      </w:pPr>
      <w:rPr>
        <w:rFonts w:hint="default"/>
        <w:lang w:val="en-US" w:eastAsia="en-US" w:bidi="ar-SA"/>
      </w:rPr>
    </w:lvl>
    <w:lvl w:ilvl="8">
      <w:numFmt w:val="bullet"/>
      <w:lvlText w:val="•"/>
      <w:lvlJc w:val="left"/>
      <w:pPr>
        <w:ind w:left="8815" w:hanging="286"/>
      </w:pPr>
      <w:rPr>
        <w:rFonts w:hint="default"/>
        <w:lang w:val="en-US" w:eastAsia="en-US" w:bidi="ar-SA"/>
      </w:rPr>
    </w:lvl>
  </w:abstractNum>
  <w:abstractNum w:abstractNumId="3" w15:restartNumberingAfterBreak="0">
    <w:nsid w:val="1B595F29"/>
    <w:multiLevelType w:val="multilevel"/>
    <w:tmpl w:val="CC46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D826A8"/>
    <w:multiLevelType w:val="multilevel"/>
    <w:tmpl w:val="8EA60000"/>
    <w:lvl w:ilvl="0">
      <w:start w:val="10"/>
      <w:numFmt w:val="decimal"/>
      <w:lvlText w:val="%1.0"/>
      <w:lvlJc w:val="left"/>
      <w:pPr>
        <w:ind w:left="1068" w:hanging="721"/>
      </w:pPr>
      <w:rPr>
        <w:rFonts w:ascii="Arial" w:eastAsia="Arial" w:hAnsi="Arial" w:cs="Arial" w:hint="default"/>
        <w:b/>
        <w:bCs/>
        <w:i w:val="0"/>
        <w:iCs w:val="0"/>
        <w:spacing w:val="-7"/>
        <w:w w:val="99"/>
        <w:sz w:val="24"/>
        <w:szCs w:val="24"/>
        <w:lang w:val="en-US" w:eastAsia="en-US" w:bidi="ar-SA"/>
      </w:rPr>
    </w:lvl>
    <w:lvl w:ilvl="1">
      <w:start w:val="1"/>
      <w:numFmt w:val="decimal"/>
      <w:lvlText w:val="%1.%2"/>
      <w:lvlJc w:val="left"/>
      <w:pPr>
        <w:ind w:left="1056" w:hanging="709"/>
      </w:pPr>
      <w:rPr>
        <w:rFonts w:hint="default"/>
        <w:spacing w:val="0"/>
        <w:w w:val="99"/>
        <w:lang w:val="en-US" w:eastAsia="en-US" w:bidi="ar-SA"/>
      </w:rPr>
    </w:lvl>
    <w:lvl w:ilvl="2">
      <w:numFmt w:val="bullet"/>
      <w:lvlText w:val="•"/>
      <w:lvlJc w:val="left"/>
      <w:pPr>
        <w:ind w:left="3038" w:hanging="709"/>
      </w:pPr>
      <w:rPr>
        <w:rFonts w:hint="default"/>
        <w:lang w:val="en-US" w:eastAsia="en-US" w:bidi="ar-SA"/>
      </w:rPr>
    </w:lvl>
    <w:lvl w:ilvl="3">
      <w:numFmt w:val="bullet"/>
      <w:lvlText w:val="•"/>
      <w:lvlJc w:val="left"/>
      <w:pPr>
        <w:ind w:left="4027" w:hanging="709"/>
      </w:pPr>
      <w:rPr>
        <w:rFonts w:hint="default"/>
        <w:lang w:val="en-US" w:eastAsia="en-US" w:bidi="ar-SA"/>
      </w:rPr>
    </w:lvl>
    <w:lvl w:ilvl="4">
      <w:numFmt w:val="bullet"/>
      <w:lvlText w:val="•"/>
      <w:lvlJc w:val="left"/>
      <w:pPr>
        <w:ind w:left="5016" w:hanging="709"/>
      </w:pPr>
      <w:rPr>
        <w:rFonts w:hint="default"/>
        <w:lang w:val="en-US" w:eastAsia="en-US" w:bidi="ar-SA"/>
      </w:rPr>
    </w:lvl>
    <w:lvl w:ilvl="5">
      <w:numFmt w:val="bullet"/>
      <w:lvlText w:val="•"/>
      <w:lvlJc w:val="left"/>
      <w:pPr>
        <w:ind w:left="6005" w:hanging="709"/>
      </w:pPr>
      <w:rPr>
        <w:rFonts w:hint="default"/>
        <w:lang w:val="en-US" w:eastAsia="en-US" w:bidi="ar-SA"/>
      </w:rPr>
    </w:lvl>
    <w:lvl w:ilvl="6">
      <w:numFmt w:val="bullet"/>
      <w:lvlText w:val="•"/>
      <w:lvlJc w:val="left"/>
      <w:pPr>
        <w:ind w:left="6994" w:hanging="709"/>
      </w:pPr>
      <w:rPr>
        <w:rFonts w:hint="default"/>
        <w:lang w:val="en-US" w:eastAsia="en-US" w:bidi="ar-SA"/>
      </w:rPr>
    </w:lvl>
    <w:lvl w:ilvl="7">
      <w:numFmt w:val="bullet"/>
      <w:lvlText w:val="•"/>
      <w:lvlJc w:val="left"/>
      <w:pPr>
        <w:ind w:left="7983" w:hanging="709"/>
      </w:pPr>
      <w:rPr>
        <w:rFonts w:hint="default"/>
        <w:lang w:val="en-US" w:eastAsia="en-US" w:bidi="ar-SA"/>
      </w:rPr>
    </w:lvl>
    <w:lvl w:ilvl="8">
      <w:numFmt w:val="bullet"/>
      <w:lvlText w:val="•"/>
      <w:lvlJc w:val="left"/>
      <w:pPr>
        <w:ind w:left="8972" w:hanging="709"/>
      </w:pPr>
      <w:rPr>
        <w:rFonts w:hint="default"/>
        <w:lang w:val="en-US" w:eastAsia="en-US" w:bidi="ar-SA"/>
      </w:rPr>
    </w:lvl>
  </w:abstractNum>
  <w:abstractNum w:abstractNumId="5" w15:restartNumberingAfterBreak="0">
    <w:nsid w:val="1E8B653C"/>
    <w:multiLevelType w:val="multilevel"/>
    <w:tmpl w:val="F87C5FAE"/>
    <w:lvl w:ilvl="0">
      <w:start w:val="1"/>
      <w:numFmt w:val="decimal"/>
      <w:lvlText w:val="%1.0"/>
      <w:lvlJc w:val="left"/>
      <w:pPr>
        <w:ind w:left="631" w:hanging="425"/>
      </w:pPr>
      <w:rPr>
        <w:rFonts w:ascii="Arial" w:eastAsia="Arial" w:hAnsi="Arial" w:cs="Arial" w:hint="default"/>
        <w:b/>
        <w:bCs/>
        <w:i w:val="0"/>
        <w:iCs w:val="0"/>
        <w:spacing w:val="-5"/>
        <w:w w:val="99"/>
        <w:sz w:val="24"/>
        <w:szCs w:val="24"/>
        <w:lang w:val="en-US" w:eastAsia="en-US" w:bidi="ar-SA"/>
      </w:rPr>
    </w:lvl>
    <w:lvl w:ilvl="1">
      <w:start w:val="1"/>
      <w:numFmt w:val="decimal"/>
      <w:lvlText w:val="%1.%2"/>
      <w:lvlJc w:val="left"/>
      <w:pPr>
        <w:ind w:left="631" w:hanging="392"/>
        <w:jc w:val="righ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702" w:hanging="392"/>
      </w:pPr>
      <w:rPr>
        <w:rFonts w:hint="default"/>
        <w:lang w:val="en-US" w:eastAsia="en-US" w:bidi="ar-SA"/>
      </w:rPr>
    </w:lvl>
    <w:lvl w:ilvl="3">
      <w:numFmt w:val="bullet"/>
      <w:lvlText w:val="•"/>
      <w:lvlJc w:val="left"/>
      <w:pPr>
        <w:ind w:left="3733" w:hanging="392"/>
      </w:pPr>
      <w:rPr>
        <w:rFonts w:hint="default"/>
        <w:lang w:val="en-US" w:eastAsia="en-US" w:bidi="ar-SA"/>
      </w:rPr>
    </w:lvl>
    <w:lvl w:ilvl="4">
      <w:numFmt w:val="bullet"/>
      <w:lvlText w:val="•"/>
      <w:lvlJc w:val="left"/>
      <w:pPr>
        <w:ind w:left="4764" w:hanging="392"/>
      </w:pPr>
      <w:rPr>
        <w:rFonts w:hint="default"/>
        <w:lang w:val="en-US" w:eastAsia="en-US" w:bidi="ar-SA"/>
      </w:rPr>
    </w:lvl>
    <w:lvl w:ilvl="5">
      <w:numFmt w:val="bullet"/>
      <w:lvlText w:val="•"/>
      <w:lvlJc w:val="left"/>
      <w:pPr>
        <w:ind w:left="5795" w:hanging="392"/>
      </w:pPr>
      <w:rPr>
        <w:rFonts w:hint="default"/>
        <w:lang w:val="en-US" w:eastAsia="en-US" w:bidi="ar-SA"/>
      </w:rPr>
    </w:lvl>
    <w:lvl w:ilvl="6">
      <w:numFmt w:val="bullet"/>
      <w:lvlText w:val="•"/>
      <w:lvlJc w:val="left"/>
      <w:pPr>
        <w:ind w:left="6826" w:hanging="392"/>
      </w:pPr>
      <w:rPr>
        <w:rFonts w:hint="default"/>
        <w:lang w:val="en-US" w:eastAsia="en-US" w:bidi="ar-SA"/>
      </w:rPr>
    </w:lvl>
    <w:lvl w:ilvl="7">
      <w:numFmt w:val="bullet"/>
      <w:lvlText w:val="•"/>
      <w:lvlJc w:val="left"/>
      <w:pPr>
        <w:ind w:left="7857" w:hanging="392"/>
      </w:pPr>
      <w:rPr>
        <w:rFonts w:hint="default"/>
        <w:lang w:val="en-US" w:eastAsia="en-US" w:bidi="ar-SA"/>
      </w:rPr>
    </w:lvl>
    <w:lvl w:ilvl="8">
      <w:numFmt w:val="bullet"/>
      <w:lvlText w:val="•"/>
      <w:lvlJc w:val="left"/>
      <w:pPr>
        <w:ind w:left="8888" w:hanging="392"/>
      </w:pPr>
      <w:rPr>
        <w:rFonts w:hint="default"/>
        <w:lang w:val="en-US" w:eastAsia="en-US" w:bidi="ar-SA"/>
      </w:rPr>
    </w:lvl>
  </w:abstractNum>
  <w:abstractNum w:abstractNumId="6" w15:restartNumberingAfterBreak="0">
    <w:nsid w:val="26E438A0"/>
    <w:multiLevelType w:val="multilevel"/>
    <w:tmpl w:val="1974F0C6"/>
    <w:lvl w:ilvl="0">
      <w:start w:val="6"/>
      <w:numFmt w:val="decimal"/>
      <w:lvlText w:val="%1"/>
      <w:lvlJc w:val="left"/>
      <w:pPr>
        <w:ind w:left="914" w:hanging="567"/>
      </w:pPr>
      <w:rPr>
        <w:rFonts w:hint="default"/>
        <w:lang w:val="en-US" w:eastAsia="en-US" w:bidi="ar-SA"/>
      </w:rPr>
    </w:lvl>
    <w:lvl w:ilvl="1">
      <w:numFmt w:val="decimal"/>
      <w:lvlText w:val="%1.%2"/>
      <w:lvlJc w:val="left"/>
      <w:pPr>
        <w:ind w:left="914" w:hanging="567"/>
      </w:pPr>
      <w:rPr>
        <w:rFonts w:hint="default"/>
        <w:spacing w:val="-5"/>
        <w:w w:val="99"/>
        <w:lang w:val="en-US" w:eastAsia="en-US" w:bidi="ar-SA"/>
      </w:rPr>
    </w:lvl>
    <w:lvl w:ilvl="2">
      <w:numFmt w:val="bullet"/>
      <w:lvlText w:val="•"/>
      <w:lvlJc w:val="left"/>
      <w:pPr>
        <w:ind w:left="1200" w:hanging="286"/>
      </w:pPr>
      <w:rPr>
        <w:rFonts w:ascii="Arial" w:eastAsia="Arial" w:hAnsi="Arial" w:cs="Arial" w:hint="default"/>
        <w:b w:val="0"/>
        <w:bCs w:val="0"/>
        <w:i w:val="0"/>
        <w:iCs w:val="0"/>
        <w:spacing w:val="0"/>
        <w:w w:val="131"/>
        <w:sz w:val="24"/>
        <w:szCs w:val="24"/>
        <w:lang w:val="en-US" w:eastAsia="en-US" w:bidi="ar-SA"/>
      </w:rPr>
    </w:lvl>
    <w:lvl w:ilvl="3">
      <w:numFmt w:val="bullet"/>
      <w:lvlText w:val="•"/>
      <w:lvlJc w:val="left"/>
      <w:pPr>
        <w:ind w:left="3366" w:hanging="286"/>
      </w:pPr>
      <w:rPr>
        <w:rFonts w:hint="default"/>
        <w:lang w:val="en-US" w:eastAsia="en-US" w:bidi="ar-SA"/>
      </w:rPr>
    </w:lvl>
    <w:lvl w:ilvl="4">
      <w:numFmt w:val="bullet"/>
      <w:lvlText w:val="•"/>
      <w:lvlJc w:val="left"/>
      <w:pPr>
        <w:ind w:left="4450" w:hanging="286"/>
      </w:pPr>
      <w:rPr>
        <w:rFonts w:hint="default"/>
        <w:lang w:val="en-US" w:eastAsia="en-US" w:bidi="ar-SA"/>
      </w:rPr>
    </w:lvl>
    <w:lvl w:ilvl="5">
      <w:numFmt w:val="bullet"/>
      <w:lvlText w:val="•"/>
      <w:lvlJc w:val="left"/>
      <w:pPr>
        <w:ind w:left="5533" w:hanging="286"/>
      </w:pPr>
      <w:rPr>
        <w:rFonts w:hint="default"/>
        <w:lang w:val="en-US" w:eastAsia="en-US" w:bidi="ar-SA"/>
      </w:rPr>
    </w:lvl>
    <w:lvl w:ilvl="6">
      <w:numFmt w:val="bullet"/>
      <w:lvlText w:val="•"/>
      <w:lvlJc w:val="left"/>
      <w:pPr>
        <w:ind w:left="6617" w:hanging="286"/>
      </w:pPr>
      <w:rPr>
        <w:rFonts w:hint="default"/>
        <w:lang w:val="en-US" w:eastAsia="en-US" w:bidi="ar-SA"/>
      </w:rPr>
    </w:lvl>
    <w:lvl w:ilvl="7">
      <w:numFmt w:val="bullet"/>
      <w:lvlText w:val="•"/>
      <w:lvlJc w:val="left"/>
      <w:pPr>
        <w:ind w:left="7700" w:hanging="286"/>
      </w:pPr>
      <w:rPr>
        <w:rFonts w:hint="default"/>
        <w:lang w:val="en-US" w:eastAsia="en-US" w:bidi="ar-SA"/>
      </w:rPr>
    </w:lvl>
    <w:lvl w:ilvl="8">
      <w:numFmt w:val="bullet"/>
      <w:lvlText w:val="•"/>
      <w:lvlJc w:val="left"/>
      <w:pPr>
        <w:ind w:left="8784" w:hanging="286"/>
      </w:pPr>
      <w:rPr>
        <w:rFonts w:hint="default"/>
        <w:lang w:val="en-US" w:eastAsia="en-US" w:bidi="ar-SA"/>
      </w:rPr>
    </w:lvl>
  </w:abstractNum>
  <w:abstractNum w:abstractNumId="7" w15:restartNumberingAfterBreak="0">
    <w:nsid w:val="27F93B28"/>
    <w:multiLevelType w:val="multilevel"/>
    <w:tmpl w:val="5D969E76"/>
    <w:lvl w:ilvl="0">
      <w:start w:val="7"/>
      <w:numFmt w:val="decimal"/>
      <w:lvlText w:val="%1"/>
      <w:lvlJc w:val="left"/>
      <w:pPr>
        <w:ind w:left="936" w:hanging="589"/>
      </w:pPr>
      <w:rPr>
        <w:rFonts w:hint="default"/>
        <w:lang w:val="en-US" w:eastAsia="en-US" w:bidi="ar-SA"/>
      </w:rPr>
    </w:lvl>
    <w:lvl w:ilvl="1">
      <w:numFmt w:val="decimal"/>
      <w:lvlText w:val="%1.%2"/>
      <w:lvlJc w:val="left"/>
      <w:pPr>
        <w:ind w:left="936" w:hanging="589"/>
      </w:pPr>
      <w:rPr>
        <w:rFonts w:hint="default"/>
        <w:spacing w:val="-5"/>
        <w:w w:val="99"/>
        <w:lang w:val="en-US" w:eastAsia="en-US" w:bidi="ar-SA"/>
      </w:rPr>
    </w:lvl>
    <w:lvl w:ilvl="2">
      <w:numFmt w:val="bullet"/>
      <w:lvlText w:val="•"/>
      <w:lvlJc w:val="left"/>
      <w:pPr>
        <w:ind w:left="1481" w:hanging="281"/>
      </w:pPr>
      <w:rPr>
        <w:rFonts w:ascii="Arial" w:eastAsia="Arial" w:hAnsi="Arial" w:cs="Arial" w:hint="default"/>
        <w:b w:val="0"/>
        <w:bCs w:val="0"/>
        <w:i w:val="0"/>
        <w:iCs w:val="0"/>
        <w:spacing w:val="0"/>
        <w:w w:val="131"/>
        <w:sz w:val="24"/>
        <w:szCs w:val="24"/>
        <w:lang w:val="en-US" w:eastAsia="en-US" w:bidi="ar-SA"/>
      </w:rPr>
    </w:lvl>
    <w:lvl w:ilvl="3">
      <w:numFmt w:val="bullet"/>
      <w:lvlText w:val="•"/>
      <w:lvlJc w:val="left"/>
      <w:pPr>
        <w:ind w:left="3584" w:hanging="281"/>
      </w:pPr>
      <w:rPr>
        <w:rFonts w:hint="default"/>
        <w:lang w:val="en-US" w:eastAsia="en-US" w:bidi="ar-SA"/>
      </w:rPr>
    </w:lvl>
    <w:lvl w:ilvl="4">
      <w:numFmt w:val="bullet"/>
      <w:lvlText w:val="•"/>
      <w:lvlJc w:val="left"/>
      <w:pPr>
        <w:ind w:left="4637" w:hanging="281"/>
      </w:pPr>
      <w:rPr>
        <w:rFonts w:hint="default"/>
        <w:lang w:val="en-US" w:eastAsia="en-US" w:bidi="ar-SA"/>
      </w:rPr>
    </w:lvl>
    <w:lvl w:ilvl="5">
      <w:numFmt w:val="bullet"/>
      <w:lvlText w:val="•"/>
      <w:lvlJc w:val="left"/>
      <w:pPr>
        <w:ind w:left="5689" w:hanging="281"/>
      </w:pPr>
      <w:rPr>
        <w:rFonts w:hint="default"/>
        <w:lang w:val="en-US" w:eastAsia="en-US" w:bidi="ar-SA"/>
      </w:rPr>
    </w:lvl>
    <w:lvl w:ilvl="6">
      <w:numFmt w:val="bullet"/>
      <w:lvlText w:val="•"/>
      <w:lvlJc w:val="left"/>
      <w:pPr>
        <w:ind w:left="6741" w:hanging="281"/>
      </w:pPr>
      <w:rPr>
        <w:rFonts w:hint="default"/>
        <w:lang w:val="en-US" w:eastAsia="en-US" w:bidi="ar-SA"/>
      </w:rPr>
    </w:lvl>
    <w:lvl w:ilvl="7">
      <w:numFmt w:val="bullet"/>
      <w:lvlText w:val="•"/>
      <w:lvlJc w:val="left"/>
      <w:pPr>
        <w:ind w:left="7794" w:hanging="281"/>
      </w:pPr>
      <w:rPr>
        <w:rFonts w:hint="default"/>
        <w:lang w:val="en-US" w:eastAsia="en-US" w:bidi="ar-SA"/>
      </w:rPr>
    </w:lvl>
    <w:lvl w:ilvl="8">
      <w:numFmt w:val="bullet"/>
      <w:lvlText w:val="•"/>
      <w:lvlJc w:val="left"/>
      <w:pPr>
        <w:ind w:left="8846" w:hanging="281"/>
      </w:pPr>
      <w:rPr>
        <w:rFonts w:hint="default"/>
        <w:lang w:val="en-US" w:eastAsia="en-US" w:bidi="ar-SA"/>
      </w:rPr>
    </w:lvl>
  </w:abstractNum>
  <w:abstractNum w:abstractNumId="8" w15:restartNumberingAfterBreak="0">
    <w:nsid w:val="3331138D"/>
    <w:multiLevelType w:val="multilevel"/>
    <w:tmpl w:val="96AA8330"/>
    <w:lvl w:ilvl="0">
      <w:start w:val="8"/>
      <w:numFmt w:val="decimal"/>
      <w:lvlText w:val="%1"/>
      <w:lvlJc w:val="left"/>
      <w:pPr>
        <w:ind w:left="914" w:hanging="567"/>
      </w:pPr>
      <w:rPr>
        <w:rFonts w:hint="default"/>
        <w:lang w:val="en-US" w:eastAsia="en-US" w:bidi="ar-SA"/>
      </w:rPr>
    </w:lvl>
    <w:lvl w:ilvl="1">
      <w:numFmt w:val="decimal"/>
      <w:lvlText w:val="%1.%2"/>
      <w:lvlJc w:val="left"/>
      <w:pPr>
        <w:ind w:left="914" w:hanging="567"/>
      </w:pPr>
      <w:rPr>
        <w:rFonts w:hint="default"/>
        <w:spacing w:val="-5"/>
        <w:w w:val="99"/>
        <w:lang w:val="en-US" w:eastAsia="en-US" w:bidi="ar-SA"/>
      </w:rPr>
    </w:lvl>
    <w:lvl w:ilvl="2">
      <w:numFmt w:val="bullet"/>
      <w:lvlText w:val="•"/>
      <w:lvlJc w:val="left"/>
      <w:pPr>
        <w:ind w:left="1200" w:hanging="286"/>
      </w:pPr>
      <w:rPr>
        <w:rFonts w:ascii="Arial" w:eastAsia="Arial" w:hAnsi="Arial" w:cs="Arial" w:hint="default"/>
        <w:b w:val="0"/>
        <w:bCs w:val="0"/>
        <w:i w:val="0"/>
        <w:iCs w:val="0"/>
        <w:spacing w:val="0"/>
        <w:w w:val="131"/>
        <w:sz w:val="24"/>
        <w:szCs w:val="24"/>
        <w:lang w:val="en-US" w:eastAsia="en-US" w:bidi="ar-SA"/>
      </w:rPr>
    </w:lvl>
    <w:lvl w:ilvl="3">
      <w:numFmt w:val="bullet"/>
      <w:lvlText w:val="•"/>
      <w:lvlJc w:val="left"/>
      <w:pPr>
        <w:ind w:left="3366" w:hanging="286"/>
      </w:pPr>
      <w:rPr>
        <w:rFonts w:hint="default"/>
        <w:lang w:val="en-US" w:eastAsia="en-US" w:bidi="ar-SA"/>
      </w:rPr>
    </w:lvl>
    <w:lvl w:ilvl="4">
      <w:numFmt w:val="bullet"/>
      <w:lvlText w:val="•"/>
      <w:lvlJc w:val="left"/>
      <w:pPr>
        <w:ind w:left="4450" w:hanging="286"/>
      </w:pPr>
      <w:rPr>
        <w:rFonts w:hint="default"/>
        <w:lang w:val="en-US" w:eastAsia="en-US" w:bidi="ar-SA"/>
      </w:rPr>
    </w:lvl>
    <w:lvl w:ilvl="5">
      <w:numFmt w:val="bullet"/>
      <w:lvlText w:val="•"/>
      <w:lvlJc w:val="left"/>
      <w:pPr>
        <w:ind w:left="5533" w:hanging="286"/>
      </w:pPr>
      <w:rPr>
        <w:rFonts w:hint="default"/>
        <w:lang w:val="en-US" w:eastAsia="en-US" w:bidi="ar-SA"/>
      </w:rPr>
    </w:lvl>
    <w:lvl w:ilvl="6">
      <w:numFmt w:val="bullet"/>
      <w:lvlText w:val="•"/>
      <w:lvlJc w:val="left"/>
      <w:pPr>
        <w:ind w:left="6617" w:hanging="286"/>
      </w:pPr>
      <w:rPr>
        <w:rFonts w:hint="default"/>
        <w:lang w:val="en-US" w:eastAsia="en-US" w:bidi="ar-SA"/>
      </w:rPr>
    </w:lvl>
    <w:lvl w:ilvl="7">
      <w:numFmt w:val="bullet"/>
      <w:lvlText w:val="•"/>
      <w:lvlJc w:val="left"/>
      <w:pPr>
        <w:ind w:left="7700" w:hanging="286"/>
      </w:pPr>
      <w:rPr>
        <w:rFonts w:hint="default"/>
        <w:lang w:val="en-US" w:eastAsia="en-US" w:bidi="ar-SA"/>
      </w:rPr>
    </w:lvl>
    <w:lvl w:ilvl="8">
      <w:numFmt w:val="bullet"/>
      <w:lvlText w:val="•"/>
      <w:lvlJc w:val="left"/>
      <w:pPr>
        <w:ind w:left="8784" w:hanging="286"/>
      </w:pPr>
      <w:rPr>
        <w:rFonts w:hint="default"/>
        <w:lang w:val="en-US" w:eastAsia="en-US" w:bidi="ar-SA"/>
      </w:rPr>
    </w:lvl>
  </w:abstractNum>
  <w:abstractNum w:abstractNumId="9" w15:restartNumberingAfterBreak="0">
    <w:nsid w:val="350A7EF4"/>
    <w:multiLevelType w:val="multilevel"/>
    <w:tmpl w:val="59E2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A6316E"/>
    <w:multiLevelType w:val="hybridMultilevel"/>
    <w:tmpl w:val="1EE829F4"/>
    <w:lvl w:ilvl="0" w:tplc="CB7E2966">
      <w:start w:val="1"/>
      <w:numFmt w:val="decimal"/>
      <w:lvlText w:val="%1.0"/>
      <w:lvlJc w:val="left"/>
      <w:pPr>
        <w:ind w:left="1138" w:hanging="507"/>
      </w:pPr>
      <w:rPr>
        <w:rFonts w:ascii="Arial" w:eastAsia="Arial" w:hAnsi="Arial" w:cs="Arial" w:hint="default"/>
        <w:b/>
        <w:bCs/>
        <w:i w:val="0"/>
        <w:iCs w:val="0"/>
        <w:spacing w:val="-1"/>
        <w:w w:val="100"/>
        <w:sz w:val="24"/>
        <w:szCs w:val="24"/>
        <w:lang w:val="en-US" w:eastAsia="en-US" w:bidi="ar-SA"/>
      </w:rPr>
    </w:lvl>
    <w:lvl w:ilvl="1" w:tplc="7C0C5C16">
      <w:numFmt w:val="bullet"/>
      <w:lvlText w:val="•"/>
      <w:lvlJc w:val="left"/>
      <w:pPr>
        <w:ind w:left="2121" w:hanging="507"/>
      </w:pPr>
      <w:rPr>
        <w:rFonts w:hint="default"/>
        <w:lang w:val="en-US" w:eastAsia="en-US" w:bidi="ar-SA"/>
      </w:rPr>
    </w:lvl>
    <w:lvl w:ilvl="2" w:tplc="1636796E">
      <w:numFmt w:val="bullet"/>
      <w:lvlText w:val="•"/>
      <w:lvlJc w:val="left"/>
      <w:pPr>
        <w:ind w:left="3102" w:hanging="507"/>
      </w:pPr>
      <w:rPr>
        <w:rFonts w:hint="default"/>
        <w:lang w:val="en-US" w:eastAsia="en-US" w:bidi="ar-SA"/>
      </w:rPr>
    </w:lvl>
    <w:lvl w:ilvl="3" w:tplc="FB569864">
      <w:numFmt w:val="bullet"/>
      <w:lvlText w:val="•"/>
      <w:lvlJc w:val="left"/>
      <w:pPr>
        <w:ind w:left="4083" w:hanging="507"/>
      </w:pPr>
      <w:rPr>
        <w:rFonts w:hint="default"/>
        <w:lang w:val="en-US" w:eastAsia="en-US" w:bidi="ar-SA"/>
      </w:rPr>
    </w:lvl>
    <w:lvl w:ilvl="4" w:tplc="A40494FC">
      <w:numFmt w:val="bullet"/>
      <w:lvlText w:val="•"/>
      <w:lvlJc w:val="left"/>
      <w:pPr>
        <w:ind w:left="5064" w:hanging="507"/>
      </w:pPr>
      <w:rPr>
        <w:rFonts w:hint="default"/>
        <w:lang w:val="en-US" w:eastAsia="en-US" w:bidi="ar-SA"/>
      </w:rPr>
    </w:lvl>
    <w:lvl w:ilvl="5" w:tplc="18E4574A">
      <w:numFmt w:val="bullet"/>
      <w:lvlText w:val="•"/>
      <w:lvlJc w:val="left"/>
      <w:pPr>
        <w:ind w:left="6045" w:hanging="507"/>
      </w:pPr>
      <w:rPr>
        <w:rFonts w:hint="default"/>
        <w:lang w:val="en-US" w:eastAsia="en-US" w:bidi="ar-SA"/>
      </w:rPr>
    </w:lvl>
    <w:lvl w:ilvl="6" w:tplc="395CC8AA">
      <w:numFmt w:val="bullet"/>
      <w:lvlText w:val="•"/>
      <w:lvlJc w:val="left"/>
      <w:pPr>
        <w:ind w:left="7026" w:hanging="507"/>
      </w:pPr>
      <w:rPr>
        <w:rFonts w:hint="default"/>
        <w:lang w:val="en-US" w:eastAsia="en-US" w:bidi="ar-SA"/>
      </w:rPr>
    </w:lvl>
    <w:lvl w:ilvl="7" w:tplc="D9B213EA">
      <w:numFmt w:val="bullet"/>
      <w:lvlText w:val="•"/>
      <w:lvlJc w:val="left"/>
      <w:pPr>
        <w:ind w:left="8007" w:hanging="507"/>
      </w:pPr>
      <w:rPr>
        <w:rFonts w:hint="default"/>
        <w:lang w:val="en-US" w:eastAsia="en-US" w:bidi="ar-SA"/>
      </w:rPr>
    </w:lvl>
    <w:lvl w:ilvl="8" w:tplc="52748CDA">
      <w:numFmt w:val="bullet"/>
      <w:lvlText w:val="•"/>
      <w:lvlJc w:val="left"/>
      <w:pPr>
        <w:ind w:left="8988" w:hanging="507"/>
      </w:pPr>
      <w:rPr>
        <w:rFonts w:hint="default"/>
        <w:lang w:val="en-US" w:eastAsia="en-US" w:bidi="ar-SA"/>
      </w:rPr>
    </w:lvl>
  </w:abstractNum>
  <w:abstractNum w:abstractNumId="11" w15:restartNumberingAfterBreak="0">
    <w:nsid w:val="3FC65CE7"/>
    <w:multiLevelType w:val="multilevel"/>
    <w:tmpl w:val="CBF284D4"/>
    <w:lvl w:ilvl="0">
      <w:start w:val="5"/>
      <w:numFmt w:val="decimal"/>
      <w:lvlText w:val="%1"/>
      <w:lvlJc w:val="left"/>
      <w:pPr>
        <w:ind w:left="914" w:hanging="567"/>
      </w:pPr>
      <w:rPr>
        <w:rFonts w:hint="default"/>
        <w:lang w:val="en-US" w:eastAsia="en-US" w:bidi="ar-SA"/>
      </w:rPr>
    </w:lvl>
    <w:lvl w:ilvl="1">
      <w:numFmt w:val="decimal"/>
      <w:lvlText w:val="%1.%2"/>
      <w:lvlJc w:val="left"/>
      <w:pPr>
        <w:ind w:left="914" w:hanging="567"/>
      </w:pPr>
      <w:rPr>
        <w:rFonts w:hint="default"/>
        <w:spacing w:val="-5"/>
        <w:w w:val="99"/>
        <w:lang w:val="en-US" w:eastAsia="en-US" w:bidi="ar-SA"/>
      </w:rPr>
    </w:lvl>
    <w:lvl w:ilvl="2">
      <w:numFmt w:val="bullet"/>
      <w:lvlText w:val="•"/>
      <w:lvlJc w:val="left"/>
      <w:pPr>
        <w:ind w:left="2926" w:hanging="567"/>
      </w:pPr>
      <w:rPr>
        <w:rFonts w:hint="default"/>
        <w:lang w:val="en-US" w:eastAsia="en-US" w:bidi="ar-SA"/>
      </w:rPr>
    </w:lvl>
    <w:lvl w:ilvl="3">
      <w:numFmt w:val="bullet"/>
      <w:lvlText w:val="•"/>
      <w:lvlJc w:val="left"/>
      <w:pPr>
        <w:ind w:left="3929" w:hanging="567"/>
      </w:pPr>
      <w:rPr>
        <w:rFonts w:hint="default"/>
        <w:lang w:val="en-US" w:eastAsia="en-US" w:bidi="ar-SA"/>
      </w:rPr>
    </w:lvl>
    <w:lvl w:ilvl="4">
      <w:numFmt w:val="bullet"/>
      <w:lvlText w:val="•"/>
      <w:lvlJc w:val="left"/>
      <w:pPr>
        <w:ind w:left="4932" w:hanging="567"/>
      </w:pPr>
      <w:rPr>
        <w:rFonts w:hint="default"/>
        <w:lang w:val="en-US" w:eastAsia="en-US" w:bidi="ar-SA"/>
      </w:rPr>
    </w:lvl>
    <w:lvl w:ilvl="5">
      <w:numFmt w:val="bullet"/>
      <w:lvlText w:val="•"/>
      <w:lvlJc w:val="left"/>
      <w:pPr>
        <w:ind w:left="5935" w:hanging="567"/>
      </w:pPr>
      <w:rPr>
        <w:rFonts w:hint="default"/>
        <w:lang w:val="en-US" w:eastAsia="en-US" w:bidi="ar-SA"/>
      </w:rPr>
    </w:lvl>
    <w:lvl w:ilvl="6">
      <w:numFmt w:val="bullet"/>
      <w:lvlText w:val="•"/>
      <w:lvlJc w:val="left"/>
      <w:pPr>
        <w:ind w:left="6938" w:hanging="567"/>
      </w:pPr>
      <w:rPr>
        <w:rFonts w:hint="default"/>
        <w:lang w:val="en-US" w:eastAsia="en-US" w:bidi="ar-SA"/>
      </w:rPr>
    </w:lvl>
    <w:lvl w:ilvl="7">
      <w:numFmt w:val="bullet"/>
      <w:lvlText w:val="•"/>
      <w:lvlJc w:val="left"/>
      <w:pPr>
        <w:ind w:left="7941" w:hanging="567"/>
      </w:pPr>
      <w:rPr>
        <w:rFonts w:hint="default"/>
        <w:lang w:val="en-US" w:eastAsia="en-US" w:bidi="ar-SA"/>
      </w:rPr>
    </w:lvl>
    <w:lvl w:ilvl="8">
      <w:numFmt w:val="bullet"/>
      <w:lvlText w:val="•"/>
      <w:lvlJc w:val="left"/>
      <w:pPr>
        <w:ind w:left="8944" w:hanging="567"/>
      </w:pPr>
      <w:rPr>
        <w:rFonts w:hint="default"/>
        <w:lang w:val="en-US" w:eastAsia="en-US" w:bidi="ar-SA"/>
      </w:rPr>
    </w:lvl>
  </w:abstractNum>
  <w:abstractNum w:abstractNumId="12" w15:restartNumberingAfterBreak="0">
    <w:nsid w:val="51F15A37"/>
    <w:multiLevelType w:val="multilevel"/>
    <w:tmpl w:val="4DB2198E"/>
    <w:lvl w:ilvl="0">
      <w:start w:val="4"/>
      <w:numFmt w:val="decimal"/>
      <w:lvlText w:val="%1"/>
      <w:lvlJc w:val="left"/>
      <w:pPr>
        <w:ind w:left="914" w:hanging="567"/>
      </w:pPr>
      <w:rPr>
        <w:rFonts w:hint="default"/>
        <w:lang w:val="en-US" w:eastAsia="en-US" w:bidi="ar-SA"/>
      </w:rPr>
    </w:lvl>
    <w:lvl w:ilvl="1">
      <w:numFmt w:val="decimal"/>
      <w:lvlText w:val="%1.%2"/>
      <w:lvlJc w:val="left"/>
      <w:pPr>
        <w:ind w:left="914" w:hanging="567"/>
      </w:pPr>
      <w:rPr>
        <w:rFonts w:hint="default"/>
        <w:spacing w:val="-5"/>
        <w:w w:val="99"/>
        <w:lang w:val="en-US" w:eastAsia="en-US" w:bidi="ar-SA"/>
      </w:rPr>
    </w:lvl>
    <w:lvl w:ilvl="2">
      <w:numFmt w:val="bullet"/>
      <w:lvlText w:val="•"/>
      <w:lvlJc w:val="left"/>
      <w:pPr>
        <w:ind w:left="2926" w:hanging="567"/>
      </w:pPr>
      <w:rPr>
        <w:rFonts w:hint="default"/>
        <w:lang w:val="en-US" w:eastAsia="en-US" w:bidi="ar-SA"/>
      </w:rPr>
    </w:lvl>
    <w:lvl w:ilvl="3">
      <w:numFmt w:val="bullet"/>
      <w:lvlText w:val="•"/>
      <w:lvlJc w:val="left"/>
      <w:pPr>
        <w:ind w:left="3929" w:hanging="567"/>
      </w:pPr>
      <w:rPr>
        <w:rFonts w:hint="default"/>
        <w:lang w:val="en-US" w:eastAsia="en-US" w:bidi="ar-SA"/>
      </w:rPr>
    </w:lvl>
    <w:lvl w:ilvl="4">
      <w:numFmt w:val="bullet"/>
      <w:lvlText w:val="•"/>
      <w:lvlJc w:val="left"/>
      <w:pPr>
        <w:ind w:left="4932" w:hanging="567"/>
      </w:pPr>
      <w:rPr>
        <w:rFonts w:hint="default"/>
        <w:lang w:val="en-US" w:eastAsia="en-US" w:bidi="ar-SA"/>
      </w:rPr>
    </w:lvl>
    <w:lvl w:ilvl="5">
      <w:numFmt w:val="bullet"/>
      <w:lvlText w:val="•"/>
      <w:lvlJc w:val="left"/>
      <w:pPr>
        <w:ind w:left="5935" w:hanging="567"/>
      </w:pPr>
      <w:rPr>
        <w:rFonts w:hint="default"/>
        <w:lang w:val="en-US" w:eastAsia="en-US" w:bidi="ar-SA"/>
      </w:rPr>
    </w:lvl>
    <w:lvl w:ilvl="6">
      <w:numFmt w:val="bullet"/>
      <w:lvlText w:val="•"/>
      <w:lvlJc w:val="left"/>
      <w:pPr>
        <w:ind w:left="6938" w:hanging="567"/>
      </w:pPr>
      <w:rPr>
        <w:rFonts w:hint="default"/>
        <w:lang w:val="en-US" w:eastAsia="en-US" w:bidi="ar-SA"/>
      </w:rPr>
    </w:lvl>
    <w:lvl w:ilvl="7">
      <w:numFmt w:val="bullet"/>
      <w:lvlText w:val="•"/>
      <w:lvlJc w:val="left"/>
      <w:pPr>
        <w:ind w:left="7941" w:hanging="567"/>
      </w:pPr>
      <w:rPr>
        <w:rFonts w:hint="default"/>
        <w:lang w:val="en-US" w:eastAsia="en-US" w:bidi="ar-SA"/>
      </w:rPr>
    </w:lvl>
    <w:lvl w:ilvl="8">
      <w:numFmt w:val="bullet"/>
      <w:lvlText w:val="•"/>
      <w:lvlJc w:val="left"/>
      <w:pPr>
        <w:ind w:left="8944" w:hanging="567"/>
      </w:pPr>
      <w:rPr>
        <w:rFonts w:hint="default"/>
        <w:lang w:val="en-US" w:eastAsia="en-US" w:bidi="ar-SA"/>
      </w:rPr>
    </w:lvl>
  </w:abstractNum>
  <w:abstractNum w:abstractNumId="13" w15:restartNumberingAfterBreak="0">
    <w:nsid w:val="586E3649"/>
    <w:multiLevelType w:val="multilevel"/>
    <w:tmpl w:val="8DB84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D5240B"/>
    <w:multiLevelType w:val="multilevel"/>
    <w:tmpl w:val="E816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F64B03"/>
    <w:multiLevelType w:val="multilevel"/>
    <w:tmpl w:val="07D0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9276A8"/>
    <w:multiLevelType w:val="multilevel"/>
    <w:tmpl w:val="99C0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2E47AB"/>
    <w:multiLevelType w:val="multilevel"/>
    <w:tmpl w:val="6560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C5358B"/>
    <w:multiLevelType w:val="multilevel"/>
    <w:tmpl w:val="8BAA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D73797"/>
    <w:multiLevelType w:val="multilevel"/>
    <w:tmpl w:val="B1A4731E"/>
    <w:lvl w:ilvl="0">
      <w:start w:val="13"/>
      <w:numFmt w:val="decimal"/>
      <w:lvlText w:val="%1"/>
      <w:lvlJc w:val="left"/>
      <w:pPr>
        <w:ind w:left="1068" w:hanging="721"/>
      </w:pPr>
      <w:rPr>
        <w:rFonts w:hint="default"/>
        <w:lang w:val="en-US" w:eastAsia="en-US" w:bidi="ar-SA"/>
      </w:rPr>
    </w:lvl>
    <w:lvl w:ilvl="1">
      <w:numFmt w:val="decimal"/>
      <w:lvlText w:val="%1.%2"/>
      <w:lvlJc w:val="left"/>
      <w:pPr>
        <w:ind w:left="1068" w:hanging="721"/>
      </w:pPr>
      <w:rPr>
        <w:rFonts w:ascii="Arial" w:eastAsia="Arial" w:hAnsi="Arial" w:cs="Arial" w:hint="default"/>
        <w:b/>
        <w:bCs/>
        <w:i w:val="0"/>
        <w:iCs w:val="0"/>
        <w:spacing w:val="-7"/>
        <w:w w:val="99"/>
        <w:sz w:val="24"/>
        <w:szCs w:val="24"/>
        <w:lang w:val="en-US" w:eastAsia="en-US" w:bidi="ar-SA"/>
      </w:rPr>
    </w:lvl>
    <w:lvl w:ilvl="2">
      <w:numFmt w:val="bullet"/>
      <w:lvlText w:val="•"/>
      <w:lvlJc w:val="left"/>
      <w:pPr>
        <w:ind w:left="3038" w:hanging="721"/>
      </w:pPr>
      <w:rPr>
        <w:rFonts w:hint="default"/>
        <w:lang w:val="en-US" w:eastAsia="en-US" w:bidi="ar-SA"/>
      </w:rPr>
    </w:lvl>
    <w:lvl w:ilvl="3">
      <w:numFmt w:val="bullet"/>
      <w:lvlText w:val="•"/>
      <w:lvlJc w:val="left"/>
      <w:pPr>
        <w:ind w:left="4027" w:hanging="721"/>
      </w:pPr>
      <w:rPr>
        <w:rFonts w:hint="default"/>
        <w:lang w:val="en-US" w:eastAsia="en-US" w:bidi="ar-SA"/>
      </w:rPr>
    </w:lvl>
    <w:lvl w:ilvl="4">
      <w:numFmt w:val="bullet"/>
      <w:lvlText w:val="•"/>
      <w:lvlJc w:val="left"/>
      <w:pPr>
        <w:ind w:left="5016" w:hanging="721"/>
      </w:pPr>
      <w:rPr>
        <w:rFonts w:hint="default"/>
        <w:lang w:val="en-US" w:eastAsia="en-US" w:bidi="ar-SA"/>
      </w:rPr>
    </w:lvl>
    <w:lvl w:ilvl="5">
      <w:numFmt w:val="bullet"/>
      <w:lvlText w:val="•"/>
      <w:lvlJc w:val="left"/>
      <w:pPr>
        <w:ind w:left="6005" w:hanging="721"/>
      </w:pPr>
      <w:rPr>
        <w:rFonts w:hint="default"/>
        <w:lang w:val="en-US" w:eastAsia="en-US" w:bidi="ar-SA"/>
      </w:rPr>
    </w:lvl>
    <w:lvl w:ilvl="6">
      <w:numFmt w:val="bullet"/>
      <w:lvlText w:val="•"/>
      <w:lvlJc w:val="left"/>
      <w:pPr>
        <w:ind w:left="6994" w:hanging="721"/>
      </w:pPr>
      <w:rPr>
        <w:rFonts w:hint="default"/>
        <w:lang w:val="en-US" w:eastAsia="en-US" w:bidi="ar-SA"/>
      </w:rPr>
    </w:lvl>
    <w:lvl w:ilvl="7">
      <w:numFmt w:val="bullet"/>
      <w:lvlText w:val="•"/>
      <w:lvlJc w:val="left"/>
      <w:pPr>
        <w:ind w:left="7983" w:hanging="721"/>
      </w:pPr>
      <w:rPr>
        <w:rFonts w:hint="default"/>
        <w:lang w:val="en-US" w:eastAsia="en-US" w:bidi="ar-SA"/>
      </w:rPr>
    </w:lvl>
    <w:lvl w:ilvl="8">
      <w:numFmt w:val="bullet"/>
      <w:lvlText w:val="•"/>
      <w:lvlJc w:val="left"/>
      <w:pPr>
        <w:ind w:left="8972" w:hanging="721"/>
      </w:pPr>
      <w:rPr>
        <w:rFonts w:hint="default"/>
        <w:lang w:val="en-US" w:eastAsia="en-US" w:bidi="ar-SA"/>
      </w:rPr>
    </w:lvl>
  </w:abstractNum>
  <w:abstractNum w:abstractNumId="20" w15:restartNumberingAfterBreak="0">
    <w:nsid w:val="7E7C2315"/>
    <w:multiLevelType w:val="multilevel"/>
    <w:tmpl w:val="47DC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8356675">
    <w:abstractNumId w:val="19"/>
  </w:num>
  <w:num w:numId="2" w16cid:durableId="711002148">
    <w:abstractNumId w:val="0"/>
  </w:num>
  <w:num w:numId="3" w16cid:durableId="2130271828">
    <w:abstractNumId w:val="4"/>
  </w:num>
  <w:num w:numId="4" w16cid:durableId="2090690202">
    <w:abstractNumId w:val="2"/>
  </w:num>
  <w:num w:numId="5" w16cid:durableId="66728278">
    <w:abstractNumId w:val="8"/>
  </w:num>
  <w:num w:numId="6" w16cid:durableId="188950518">
    <w:abstractNumId w:val="7"/>
  </w:num>
  <w:num w:numId="7" w16cid:durableId="1373119212">
    <w:abstractNumId w:val="6"/>
  </w:num>
  <w:num w:numId="8" w16cid:durableId="1066807721">
    <w:abstractNumId w:val="11"/>
  </w:num>
  <w:num w:numId="9" w16cid:durableId="281040467">
    <w:abstractNumId w:val="12"/>
  </w:num>
  <w:num w:numId="10" w16cid:durableId="1063917125">
    <w:abstractNumId w:val="5"/>
  </w:num>
  <w:num w:numId="11" w16cid:durableId="698816072">
    <w:abstractNumId w:val="10"/>
  </w:num>
  <w:num w:numId="12" w16cid:durableId="28917851">
    <w:abstractNumId w:val="3"/>
  </w:num>
  <w:num w:numId="13" w16cid:durableId="219245878">
    <w:abstractNumId w:val="9"/>
  </w:num>
  <w:num w:numId="14" w16cid:durableId="63919983">
    <w:abstractNumId w:val="1"/>
  </w:num>
  <w:num w:numId="15" w16cid:durableId="989165882">
    <w:abstractNumId w:val="20"/>
  </w:num>
  <w:num w:numId="16" w16cid:durableId="1813254868">
    <w:abstractNumId w:val="16"/>
  </w:num>
  <w:num w:numId="17" w16cid:durableId="1976788017">
    <w:abstractNumId w:val="13"/>
  </w:num>
  <w:num w:numId="18" w16cid:durableId="1552233987">
    <w:abstractNumId w:val="18"/>
  </w:num>
  <w:num w:numId="19" w16cid:durableId="325130964">
    <w:abstractNumId w:val="14"/>
  </w:num>
  <w:num w:numId="20" w16cid:durableId="1820149333">
    <w:abstractNumId w:val="15"/>
  </w:num>
  <w:num w:numId="21" w16cid:durableId="6079308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57B"/>
    <w:rsid w:val="0005157B"/>
    <w:rsid w:val="00064477"/>
    <w:rsid w:val="0019770F"/>
    <w:rsid w:val="00304E67"/>
    <w:rsid w:val="00595599"/>
    <w:rsid w:val="00613258"/>
    <w:rsid w:val="006865ED"/>
    <w:rsid w:val="008E72E2"/>
    <w:rsid w:val="00B94E21"/>
    <w:rsid w:val="00D65626"/>
    <w:rsid w:val="00F40A58"/>
    <w:rsid w:val="00F8125E"/>
    <w:rsid w:val="00F9368C"/>
    <w:rsid w:val="00FC24B8"/>
    <w:rsid w:val="00FC6493"/>
    <w:rsid w:val="00FF5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C14FD"/>
  <w15:chartTrackingRefBased/>
  <w15:docId w15:val="{C86E0D2A-066F-4E4B-8DE7-CE57DA44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7B"/>
    <w:pPr>
      <w:widowControl w:val="0"/>
      <w:autoSpaceDE w:val="0"/>
      <w:autoSpaceDN w:val="0"/>
      <w:spacing w:after="0" w:line="240" w:lineRule="auto"/>
    </w:pPr>
    <w:rPr>
      <w:rFonts w:ascii="Arial" w:eastAsia="Arial" w:hAnsi="Arial" w:cs="Arial"/>
      <w:kern w:val="0"/>
      <w:sz w:val="22"/>
      <w:szCs w:val="22"/>
      <w:lang w:val="en-US"/>
      <w14:ligatures w14:val="none"/>
    </w:rPr>
  </w:style>
  <w:style w:type="paragraph" w:styleId="Heading1">
    <w:name w:val="heading 1"/>
    <w:basedOn w:val="Normal"/>
    <w:next w:val="Normal"/>
    <w:link w:val="Heading1Char"/>
    <w:uiPriority w:val="9"/>
    <w:qFormat/>
    <w:rsid w:val="000515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515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515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515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15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157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157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157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157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5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515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15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15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515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515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15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15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157B"/>
    <w:rPr>
      <w:rFonts w:eastAsiaTheme="majorEastAsia" w:cstheme="majorBidi"/>
      <w:color w:val="272727" w:themeColor="text1" w:themeTint="D8"/>
    </w:rPr>
  </w:style>
  <w:style w:type="paragraph" w:styleId="Title">
    <w:name w:val="Title"/>
    <w:basedOn w:val="Normal"/>
    <w:next w:val="Normal"/>
    <w:link w:val="TitleChar"/>
    <w:uiPriority w:val="10"/>
    <w:qFormat/>
    <w:rsid w:val="0005157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5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15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15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157B"/>
    <w:pPr>
      <w:spacing w:before="160"/>
      <w:jc w:val="center"/>
    </w:pPr>
    <w:rPr>
      <w:i/>
      <w:iCs/>
      <w:color w:val="404040" w:themeColor="text1" w:themeTint="BF"/>
    </w:rPr>
  </w:style>
  <w:style w:type="character" w:customStyle="1" w:styleId="QuoteChar">
    <w:name w:val="Quote Char"/>
    <w:basedOn w:val="DefaultParagraphFont"/>
    <w:link w:val="Quote"/>
    <w:uiPriority w:val="29"/>
    <w:rsid w:val="0005157B"/>
    <w:rPr>
      <w:i/>
      <w:iCs/>
      <w:color w:val="404040" w:themeColor="text1" w:themeTint="BF"/>
    </w:rPr>
  </w:style>
  <w:style w:type="paragraph" w:styleId="ListParagraph">
    <w:name w:val="List Paragraph"/>
    <w:basedOn w:val="Normal"/>
    <w:uiPriority w:val="1"/>
    <w:qFormat/>
    <w:rsid w:val="0005157B"/>
    <w:pPr>
      <w:ind w:left="720"/>
      <w:contextualSpacing/>
    </w:pPr>
  </w:style>
  <w:style w:type="character" w:styleId="IntenseEmphasis">
    <w:name w:val="Intense Emphasis"/>
    <w:basedOn w:val="DefaultParagraphFont"/>
    <w:uiPriority w:val="21"/>
    <w:qFormat/>
    <w:rsid w:val="0005157B"/>
    <w:rPr>
      <w:i/>
      <w:iCs/>
      <w:color w:val="2F5496" w:themeColor="accent1" w:themeShade="BF"/>
    </w:rPr>
  </w:style>
  <w:style w:type="paragraph" w:styleId="IntenseQuote">
    <w:name w:val="Intense Quote"/>
    <w:basedOn w:val="Normal"/>
    <w:next w:val="Normal"/>
    <w:link w:val="IntenseQuoteChar"/>
    <w:uiPriority w:val="30"/>
    <w:qFormat/>
    <w:rsid w:val="000515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157B"/>
    <w:rPr>
      <w:i/>
      <w:iCs/>
      <w:color w:val="2F5496" w:themeColor="accent1" w:themeShade="BF"/>
    </w:rPr>
  </w:style>
  <w:style w:type="character" w:styleId="IntenseReference">
    <w:name w:val="Intense Reference"/>
    <w:basedOn w:val="DefaultParagraphFont"/>
    <w:uiPriority w:val="32"/>
    <w:qFormat/>
    <w:rsid w:val="0005157B"/>
    <w:rPr>
      <w:b/>
      <w:bCs/>
      <w:smallCaps/>
      <w:color w:val="2F5496" w:themeColor="accent1" w:themeShade="BF"/>
      <w:spacing w:val="5"/>
    </w:rPr>
  </w:style>
  <w:style w:type="paragraph" w:styleId="TOC1">
    <w:name w:val="toc 1"/>
    <w:basedOn w:val="Normal"/>
    <w:uiPriority w:val="1"/>
    <w:qFormat/>
    <w:rsid w:val="0005157B"/>
    <w:pPr>
      <w:spacing w:before="41"/>
      <w:ind w:left="1134" w:hanging="503"/>
    </w:pPr>
    <w:rPr>
      <w:b/>
      <w:bCs/>
      <w:sz w:val="24"/>
      <w:szCs w:val="24"/>
    </w:rPr>
  </w:style>
  <w:style w:type="paragraph" w:styleId="BodyText">
    <w:name w:val="Body Text"/>
    <w:basedOn w:val="Normal"/>
    <w:link w:val="BodyTextChar"/>
    <w:uiPriority w:val="1"/>
    <w:qFormat/>
    <w:rsid w:val="0005157B"/>
    <w:rPr>
      <w:sz w:val="24"/>
      <w:szCs w:val="24"/>
    </w:rPr>
  </w:style>
  <w:style w:type="character" w:customStyle="1" w:styleId="BodyTextChar">
    <w:name w:val="Body Text Char"/>
    <w:basedOn w:val="DefaultParagraphFont"/>
    <w:link w:val="BodyText"/>
    <w:uiPriority w:val="1"/>
    <w:rsid w:val="0005157B"/>
    <w:rPr>
      <w:rFonts w:ascii="Arial" w:eastAsia="Arial" w:hAnsi="Arial" w:cs="Arial"/>
      <w:kern w:val="0"/>
      <w:lang w:val="en-US"/>
      <w14:ligatures w14:val="none"/>
    </w:rPr>
  </w:style>
  <w:style w:type="paragraph" w:customStyle="1" w:styleId="TableParagraph">
    <w:name w:val="Table Paragraph"/>
    <w:basedOn w:val="Normal"/>
    <w:uiPriority w:val="1"/>
    <w:qFormat/>
    <w:rsid w:val="0005157B"/>
  </w:style>
  <w:style w:type="paragraph" w:styleId="Header">
    <w:name w:val="header"/>
    <w:basedOn w:val="Normal"/>
    <w:link w:val="HeaderChar"/>
    <w:uiPriority w:val="99"/>
    <w:unhideWhenUsed/>
    <w:rsid w:val="0005157B"/>
    <w:pPr>
      <w:tabs>
        <w:tab w:val="center" w:pos="4513"/>
        <w:tab w:val="right" w:pos="9026"/>
      </w:tabs>
    </w:pPr>
  </w:style>
  <w:style w:type="character" w:customStyle="1" w:styleId="HeaderChar">
    <w:name w:val="Header Char"/>
    <w:basedOn w:val="DefaultParagraphFont"/>
    <w:link w:val="Header"/>
    <w:uiPriority w:val="99"/>
    <w:rsid w:val="0005157B"/>
    <w:rPr>
      <w:rFonts w:ascii="Arial" w:eastAsia="Arial" w:hAnsi="Arial" w:cs="Arial"/>
      <w:kern w:val="0"/>
      <w:sz w:val="22"/>
      <w:szCs w:val="22"/>
      <w:lang w:val="en-US"/>
      <w14:ligatures w14:val="none"/>
    </w:rPr>
  </w:style>
  <w:style w:type="paragraph" w:styleId="Footer">
    <w:name w:val="footer"/>
    <w:basedOn w:val="Normal"/>
    <w:link w:val="FooterChar"/>
    <w:uiPriority w:val="99"/>
    <w:unhideWhenUsed/>
    <w:rsid w:val="0005157B"/>
    <w:pPr>
      <w:tabs>
        <w:tab w:val="center" w:pos="4513"/>
        <w:tab w:val="right" w:pos="9026"/>
      </w:tabs>
    </w:pPr>
  </w:style>
  <w:style w:type="character" w:customStyle="1" w:styleId="FooterChar">
    <w:name w:val="Footer Char"/>
    <w:basedOn w:val="DefaultParagraphFont"/>
    <w:link w:val="Footer"/>
    <w:uiPriority w:val="99"/>
    <w:rsid w:val="0005157B"/>
    <w:rPr>
      <w:rFonts w:ascii="Arial" w:eastAsia="Arial" w:hAnsi="Arial" w:cs="Arial"/>
      <w:kern w:val="0"/>
      <w:sz w:val="22"/>
      <w:szCs w:val="22"/>
      <w:lang w:val="en-US"/>
      <w14:ligatures w14:val="none"/>
    </w:rPr>
  </w:style>
  <w:style w:type="paragraph" w:styleId="NormalWeb">
    <w:name w:val="Normal (Web)"/>
    <w:basedOn w:val="Normal"/>
    <w:uiPriority w:val="99"/>
    <w:semiHidden/>
    <w:unhideWhenUsed/>
    <w:rsid w:val="00304E6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304E67"/>
    <w:rPr>
      <w:b/>
      <w:bCs/>
    </w:rPr>
  </w:style>
  <w:style w:type="character" w:styleId="Emphasis">
    <w:name w:val="Emphasis"/>
    <w:basedOn w:val="DefaultParagraphFont"/>
    <w:uiPriority w:val="20"/>
    <w:qFormat/>
    <w:rsid w:val="008E72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95654">
      <w:bodyDiv w:val="1"/>
      <w:marLeft w:val="0"/>
      <w:marRight w:val="0"/>
      <w:marTop w:val="0"/>
      <w:marBottom w:val="0"/>
      <w:divBdr>
        <w:top w:val="none" w:sz="0" w:space="0" w:color="auto"/>
        <w:left w:val="none" w:sz="0" w:space="0" w:color="auto"/>
        <w:bottom w:val="none" w:sz="0" w:space="0" w:color="auto"/>
        <w:right w:val="none" w:sz="0" w:space="0" w:color="auto"/>
      </w:divBdr>
    </w:div>
    <w:div w:id="15653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ara@affinity2020cic.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1460</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Elliott</dc:creator>
  <cp:keywords/>
  <dc:description/>
  <cp:lastModifiedBy>Charlie Elliott</cp:lastModifiedBy>
  <cp:revision>2</cp:revision>
  <dcterms:created xsi:type="dcterms:W3CDTF">2025-02-18T09:14:00Z</dcterms:created>
  <dcterms:modified xsi:type="dcterms:W3CDTF">2025-02-18T09:14:00Z</dcterms:modified>
</cp:coreProperties>
</file>