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B640" w14:textId="72634BA9" w:rsidR="00DA4D1E" w:rsidRPr="00DA4D1E" w:rsidRDefault="00DA4D1E" w:rsidP="00DA4D1E">
      <w:pPr>
        <w:jc w:val="center"/>
        <w:rPr>
          <w:rFonts w:eastAsia="Times New Roman" w:cstheme="minorHAnsi"/>
          <w:b/>
          <w:bCs/>
          <w:sz w:val="32"/>
          <w:szCs w:val="32"/>
          <w:lang w:eastAsia="en-GB"/>
        </w:rPr>
      </w:pPr>
      <w:r w:rsidRPr="00DA4D1E">
        <w:rPr>
          <w:rFonts w:eastAsia="Times New Roman" w:cstheme="minorHAnsi"/>
          <w:b/>
          <w:bCs/>
          <w:sz w:val="32"/>
          <w:szCs w:val="32"/>
          <w:lang w:eastAsia="en-GB"/>
        </w:rPr>
        <w:t>Admission process</w:t>
      </w:r>
    </w:p>
    <w:p w14:paraId="12F09D8E" w14:textId="77777777" w:rsidR="00DA4D1E" w:rsidRPr="00DA4D1E" w:rsidRDefault="00DA4D1E" w:rsidP="00DA4D1E">
      <w:pPr>
        <w:spacing w:before="100" w:beforeAutospacing="1" w:after="100" w:afterAutospacing="1"/>
        <w:jc w:val="center"/>
        <w:outlineLvl w:val="2"/>
        <w:rPr>
          <w:rFonts w:eastAsia="Times New Roman" w:cstheme="minorHAnsi"/>
          <w:b/>
          <w:bCs/>
          <w:sz w:val="32"/>
          <w:szCs w:val="32"/>
          <w:lang w:eastAsia="en-GB"/>
        </w:rPr>
      </w:pPr>
      <w:r w:rsidRPr="00DA4D1E">
        <w:rPr>
          <w:rFonts w:eastAsia="Times New Roman" w:cstheme="minorHAnsi"/>
          <w:b/>
          <w:bCs/>
          <w:sz w:val="32"/>
          <w:szCs w:val="32"/>
          <w:lang w:eastAsia="en-GB"/>
        </w:rPr>
        <w:t>Procedures and Protocol</w:t>
      </w:r>
    </w:p>
    <w:p w14:paraId="19EFF5FE" w14:textId="2D29EE5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 xml:space="preserve">All students admitted to </w:t>
      </w:r>
      <w:r w:rsidRPr="00DA4D1E">
        <w:rPr>
          <w:rFonts w:eastAsia="Times New Roman" w:cstheme="minorHAnsi"/>
          <w:b/>
          <w:bCs/>
          <w:lang w:eastAsia="en-GB"/>
        </w:rPr>
        <w:t>Affinity 2020 CIC</w:t>
      </w:r>
      <w:r w:rsidRPr="00DA4D1E">
        <w:rPr>
          <w:rFonts w:eastAsia="Times New Roman" w:cstheme="minorHAnsi"/>
          <w:lang w:eastAsia="en-GB"/>
        </w:rPr>
        <w:t xml:space="preserve"> must have an </w:t>
      </w:r>
      <w:r w:rsidRPr="00DA4D1E">
        <w:rPr>
          <w:rFonts w:eastAsia="Times New Roman" w:cstheme="minorHAnsi"/>
          <w:b/>
          <w:bCs/>
          <w:lang w:eastAsia="en-GB"/>
        </w:rPr>
        <w:t xml:space="preserve">Education, </w:t>
      </w:r>
      <w:proofErr w:type="gramStart"/>
      <w:r w:rsidRPr="00DA4D1E">
        <w:rPr>
          <w:rFonts w:eastAsia="Times New Roman" w:cstheme="minorHAnsi"/>
          <w:b/>
          <w:bCs/>
          <w:lang w:eastAsia="en-GB"/>
        </w:rPr>
        <w:t>Health</w:t>
      </w:r>
      <w:proofErr w:type="gramEnd"/>
      <w:r w:rsidRPr="00DA4D1E">
        <w:rPr>
          <w:rFonts w:eastAsia="Times New Roman" w:cstheme="minorHAnsi"/>
          <w:b/>
          <w:bCs/>
          <w:lang w:eastAsia="en-GB"/>
        </w:rPr>
        <w:t xml:space="preserve"> and Care Plan (EHCP)</w:t>
      </w:r>
      <w:r w:rsidRPr="00DA4D1E">
        <w:rPr>
          <w:rFonts w:eastAsia="Times New Roman" w:cstheme="minorHAnsi"/>
          <w:lang w:eastAsia="en-GB"/>
        </w:rPr>
        <w:t xml:space="preserve"> or identified needs that require a </w:t>
      </w:r>
      <w:r w:rsidRPr="00DA4D1E">
        <w:rPr>
          <w:rFonts w:eastAsia="Times New Roman" w:cstheme="minorHAnsi"/>
          <w:b/>
          <w:bCs/>
          <w:lang w:eastAsia="en-GB"/>
        </w:rPr>
        <w:t>SEND Support Plan</w:t>
      </w:r>
      <w:r w:rsidRPr="00DA4D1E">
        <w:rPr>
          <w:rFonts w:eastAsia="Times New Roman" w:cstheme="minorHAnsi"/>
          <w:lang w:eastAsia="en-GB"/>
        </w:rPr>
        <w:t>, which can be met by the provision available at Affinity 2020 CIC.</w:t>
      </w:r>
    </w:p>
    <w:p w14:paraId="479CDECD" w14:textId="77777777" w:rsidR="00DA4D1E" w:rsidRPr="00DA4D1E" w:rsidRDefault="00DA4D1E" w:rsidP="00DA4D1E">
      <w:pPr>
        <w:spacing w:before="100" w:beforeAutospacing="1" w:after="100" w:afterAutospacing="1"/>
        <w:ind w:left="720"/>
        <w:rPr>
          <w:rFonts w:eastAsia="Times New Roman" w:cstheme="minorHAnsi"/>
          <w:lang w:eastAsia="en-GB"/>
        </w:rPr>
      </w:pPr>
    </w:p>
    <w:p w14:paraId="2697B5D5" w14:textId="7777777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 xml:space="preserve">Occasionally, Local Authorities may request placements for students as part of the EHCP process. These placements will initially be for a </w:t>
      </w:r>
      <w:r w:rsidRPr="00DA4D1E">
        <w:rPr>
          <w:rFonts w:eastAsia="Times New Roman" w:cstheme="minorHAnsi"/>
          <w:b/>
          <w:bCs/>
          <w:lang w:eastAsia="en-GB"/>
        </w:rPr>
        <w:t>six-week trial period</w:t>
      </w:r>
      <w:r w:rsidRPr="00DA4D1E">
        <w:rPr>
          <w:rFonts w:eastAsia="Times New Roman" w:cstheme="minorHAnsi"/>
          <w:lang w:eastAsia="en-GB"/>
        </w:rPr>
        <w:t>, subject to review based on the availability of spaces, resources, and the effective and safe operation of the provision.</w:t>
      </w:r>
    </w:p>
    <w:p w14:paraId="0F30145D" w14:textId="77777777" w:rsidR="00DA4D1E" w:rsidRPr="00DA4D1E" w:rsidRDefault="00DA4D1E" w:rsidP="00DA4D1E">
      <w:pPr>
        <w:spacing w:before="100" w:beforeAutospacing="1" w:after="100" w:afterAutospacing="1"/>
        <w:rPr>
          <w:rFonts w:eastAsia="Times New Roman" w:cstheme="minorHAnsi"/>
          <w:lang w:eastAsia="en-GB"/>
        </w:rPr>
      </w:pPr>
    </w:p>
    <w:p w14:paraId="2527762F" w14:textId="7777777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Affinity 2020 CIC may also be approached by Local Authorities outside of its immediate area. In such cases, the organisation reserves the right to assess whether the needs of the student can be effectively met within its setting. Should the provision be deemed suitable, all necessary arrangements must be in place before the student is formally enrolled.</w:t>
      </w:r>
    </w:p>
    <w:p w14:paraId="55A0311A" w14:textId="77777777" w:rsidR="00DA4D1E" w:rsidRPr="00DA4D1E" w:rsidRDefault="00DA4D1E" w:rsidP="00DA4D1E">
      <w:pPr>
        <w:spacing w:before="100" w:beforeAutospacing="1" w:after="100" w:afterAutospacing="1"/>
        <w:rPr>
          <w:rFonts w:eastAsia="Times New Roman" w:cstheme="minorHAnsi"/>
          <w:lang w:eastAsia="en-GB"/>
        </w:rPr>
      </w:pPr>
    </w:p>
    <w:p w14:paraId="798C08EC" w14:textId="1EECD6FE"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 xml:space="preserve">Formal placement requests from Local Authorities must be directed to the </w:t>
      </w:r>
      <w:r w:rsidRPr="00DA4D1E">
        <w:rPr>
          <w:rFonts w:eastAsia="Times New Roman" w:cstheme="minorHAnsi"/>
          <w:b/>
          <w:bCs/>
          <w:lang w:eastAsia="en-GB"/>
        </w:rPr>
        <w:t>Principal of Affinity 2020 CIC</w:t>
      </w:r>
      <w:r w:rsidRPr="00DA4D1E">
        <w:rPr>
          <w:rFonts w:eastAsia="Times New Roman" w:cstheme="minorHAnsi"/>
          <w:lang w:eastAsia="en-GB"/>
        </w:rPr>
        <w:t>, who will review each case individually. This includes evaluating the student’s needs and confirming that appropriate staffing, space, and resources are available.</w:t>
      </w:r>
    </w:p>
    <w:p w14:paraId="52B4E674" w14:textId="77777777" w:rsidR="00DA4D1E" w:rsidRPr="00DA4D1E" w:rsidRDefault="00DA4D1E" w:rsidP="00DA4D1E">
      <w:pPr>
        <w:spacing w:before="100" w:beforeAutospacing="1" w:after="100" w:afterAutospacing="1"/>
        <w:rPr>
          <w:rFonts w:eastAsia="Times New Roman" w:cstheme="minorHAnsi"/>
          <w:lang w:eastAsia="en-GB"/>
        </w:rPr>
      </w:pPr>
    </w:p>
    <w:p w14:paraId="3CDFC23E" w14:textId="7777777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b/>
          <w:bCs/>
          <w:lang w:eastAsia="en-GB"/>
        </w:rPr>
        <w:t>Parents/carers, prospective students, and involved professionals</w:t>
      </w:r>
      <w:r w:rsidRPr="00DA4D1E">
        <w:rPr>
          <w:rFonts w:eastAsia="Times New Roman" w:cstheme="minorHAnsi"/>
          <w:lang w:eastAsia="en-GB"/>
        </w:rPr>
        <w:t xml:space="preserve"> are welcome to visit Affinity 2020 CIC by prior appointment to gain a better understanding of the setting and support available.</w:t>
      </w:r>
    </w:p>
    <w:p w14:paraId="6925825F" w14:textId="77777777" w:rsidR="00DA4D1E" w:rsidRPr="00DA4D1E" w:rsidRDefault="00DA4D1E" w:rsidP="00DA4D1E">
      <w:pPr>
        <w:spacing w:before="100" w:beforeAutospacing="1" w:after="100" w:afterAutospacing="1"/>
        <w:rPr>
          <w:rFonts w:eastAsia="Times New Roman" w:cstheme="minorHAnsi"/>
          <w:lang w:eastAsia="en-GB"/>
        </w:rPr>
      </w:pPr>
    </w:p>
    <w:p w14:paraId="6F2B8F60" w14:textId="7777777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Members of staff from Affinity 2020 CIC may also conduct visits to the student’s current educational placement and/or home. When necessary, these visits may include medical professionals or translators to support effective communication and assessment.</w:t>
      </w:r>
    </w:p>
    <w:p w14:paraId="6079E377" w14:textId="77777777" w:rsidR="00DA4D1E" w:rsidRPr="00DA4D1E" w:rsidRDefault="00DA4D1E" w:rsidP="00DA4D1E">
      <w:pPr>
        <w:spacing w:before="100" w:beforeAutospacing="1" w:after="100" w:afterAutospacing="1"/>
        <w:rPr>
          <w:rFonts w:eastAsia="Times New Roman" w:cstheme="minorHAnsi"/>
          <w:lang w:eastAsia="en-GB"/>
        </w:rPr>
      </w:pPr>
    </w:p>
    <w:p w14:paraId="75284152" w14:textId="77777777" w:rsid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 xml:space="preserve">Once a placement has been approved, staff from Affinity 2020 CIC may carry out an observation or visit to the student’s current setting. The organisation may also offer </w:t>
      </w:r>
      <w:r w:rsidRPr="00DA4D1E">
        <w:rPr>
          <w:rFonts w:eastAsia="Times New Roman" w:cstheme="minorHAnsi"/>
          <w:b/>
          <w:bCs/>
          <w:lang w:eastAsia="en-GB"/>
        </w:rPr>
        <w:t>taster sessions</w:t>
      </w:r>
      <w:r w:rsidRPr="00DA4D1E">
        <w:rPr>
          <w:rFonts w:eastAsia="Times New Roman" w:cstheme="minorHAnsi"/>
          <w:lang w:eastAsia="en-GB"/>
        </w:rPr>
        <w:t xml:space="preserve"> and, where appropriate, arrange a </w:t>
      </w:r>
      <w:r w:rsidRPr="00DA4D1E">
        <w:rPr>
          <w:rFonts w:eastAsia="Times New Roman" w:cstheme="minorHAnsi"/>
          <w:b/>
          <w:bCs/>
          <w:lang w:eastAsia="en-GB"/>
        </w:rPr>
        <w:t>phased transition</w:t>
      </w:r>
      <w:r w:rsidRPr="00DA4D1E">
        <w:rPr>
          <w:rFonts w:eastAsia="Times New Roman" w:cstheme="minorHAnsi"/>
          <w:lang w:eastAsia="en-GB"/>
        </w:rPr>
        <w:t xml:space="preserve"> to ease the student into the new environment.</w:t>
      </w:r>
    </w:p>
    <w:p w14:paraId="4007DB92" w14:textId="77777777" w:rsidR="00DA4D1E" w:rsidRPr="00DA4D1E" w:rsidRDefault="00DA4D1E" w:rsidP="00DA4D1E">
      <w:pPr>
        <w:spacing w:before="100" w:beforeAutospacing="1" w:after="100" w:afterAutospacing="1"/>
        <w:rPr>
          <w:rFonts w:eastAsia="Times New Roman" w:cstheme="minorHAnsi"/>
          <w:lang w:eastAsia="en-GB"/>
        </w:rPr>
      </w:pPr>
    </w:p>
    <w:p w14:paraId="245ED2C3" w14:textId="77777777" w:rsidR="00DA4D1E" w:rsidRPr="00DA4D1E" w:rsidRDefault="00DA4D1E" w:rsidP="00DA4D1E">
      <w:pPr>
        <w:numPr>
          <w:ilvl w:val="0"/>
          <w:numId w:val="1"/>
        </w:numPr>
        <w:spacing w:before="100" w:beforeAutospacing="1" w:after="100" w:afterAutospacing="1"/>
        <w:rPr>
          <w:rFonts w:eastAsia="Times New Roman" w:cstheme="minorHAnsi"/>
          <w:lang w:eastAsia="en-GB"/>
        </w:rPr>
      </w:pPr>
      <w:r w:rsidRPr="00DA4D1E">
        <w:rPr>
          <w:rFonts w:eastAsia="Times New Roman" w:cstheme="minorHAnsi"/>
          <w:lang w:eastAsia="en-GB"/>
        </w:rPr>
        <w:t xml:space="preserve">All students enrolled at Affinity 2020 CIC must agree to and comply with the </w:t>
      </w:r>
      <w:r w:rsidRPr="00DA4D1E">
        <w:rPr>
          <w:rFonts w:eastAsia="Times New Roman" w:cstheme="minorHAnsi"/>
          <w:b/>
          <w:bCs/>
          <w:lang w:eastAsia="en-GB"/>
        </w:rPr>
        <w:t>Student Learning Agreement</w:t>
      </w:r>
      <w:r w:rsidRPr="00DA4D1E">
        <w:rPr>
          <w:rFonts w:eastAsia="Times New Roman" w:cstheme="minorHAnsi"/>
          <w:lang w:eastAsia="en-GB"/>
        </w:rPr>
        <w:t xml:space="preserve"> and the organisation’s </w:t>
      </w:r>
      <w:r w:rsidRPr="00DA4D1E">
        <w:rPr>
          <w:rFonts w:eastAsia="Times New Roman" w:cstheme="minorHAnsi"/>
          <w:b/>
          <w:bCs/>
          <w:lang w:eastAsia="en-GB"/>
        </w:rPr>
        <w:t>Personal Development, Behaviour and Welfare Policy</w:t>
      </w:r>
      <w:r w:rsidRPr="00DA4D1E">
        <w:rPr>
          <w:rFonts w:eastAsia="Times New Roman" w:cstheme="minorHAnsi"/>
          <w:lang w:eastAsia="en-GB"/>
        </w:rPr>
        <w:t>. Failure to adhere to these expectations may result in removal from the programme.</w:t>
      </w:r>
    </w:p>
    <w:p w14:paraId="5573FE11" w14:textId="77777777" w:rsidR="00FA7C77" w:rsidRPr="00DA4D1E" w:rsidRDefault="00FA7C77">
      <w:pPr>
        <w:rPr>
          <w:rFonts w:cstheme="minorHAnsi"/>
        </w:rPr>
      </w:pPr>
    </w:p>
    <w:sectPr w:rsidR="00FA7C77" w:rsidRPr="00DA4D1E" w:rsidSect="00DA4D1E">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22F13"/>
    <w:multiLevelType w:val="multilevel"/>
    <w:tmpl w:val="3AD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1E"/>
    <w:rsid w:val="003E00E2"/>
    <w:rsid w:val="00546855"/>
    <w:rsid w:val="00DA4D1E"/>
    <w:rsid w:val="00FA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7C72"/>
  <w15:chartTrackingRefBased/>
  <w15:docId w15:val="{9C26B87E-37F0-4048-9F96-515ECD1C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4D1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4D1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4D1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A4D1E"/>
    <w:rPr>
      <w:i/>
      <w:iCs/>
    </w:rPr>
  </w:style>
  <w:style w:type="character" w:styleId="Strong">
    <w:name w:val="Strong"/>
    <w:basedOn w:val="DefaultParagraphFont"/>
    <w:uiPriority w:val="22"/>
    <w:qFormat/>
    <w:rsid w:val="00DA4D1E"/>
    <w:rPr>
      <w:b/>
      <w:bCs/>
    </w:rPr>
  </w:style>
  <w:style w:type="paragraph" w:styleId="ListParagraph">
    <w:name w:val="List Paragraph"/>
    <w:basedOn w:val="Normal"/>
    <w:uiPriority w:val="34"/>
    <w:qFormat/>
    <w:rsid w:val="00DA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2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1</cp:revision>
  <dcterms:created xsi:type="dcterms:W3CDTF">2025-04-24T09:39:00Z</dcterms:created>
  <dcterms:modified xsi:type="dcterms:W3CDTF">2025-04-24T09:42:00Z</dcterms:modified>
</cp:coreProperties>
</file>